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275" w:rsidRDefault="003E0E16">
      <w:pPr>
        <w:pStyle w:val="Heading1"/>
        <w:ind w:left="3138" w:firstLine="0"/>
      </w:pPr>
      <w:r w:rsidRPr="003E0E16">
        <w:rPr>
          <w:sz w:val="28"/>
        </w:rPr>
        <w:t xml:space="preserve">E 350 </w:t>
      </w:r>
      <w:r w:rsidR="000D5AF6" w:rsidRPr="003E0E16">
        <w:rPr>
          <w:sz w:val="28"/>
        </w:rPr>
        <w:t>Inspec</w:t>
      </w:r>
      <w:r w:rsidR="00CF4A2D" w:rsidRPr="003E0E16">
        <w:rPr>
          <w:sz w:val="28"/>
        </w:rPr>
        <w:t>tion Sheet</w:t>
      </w:r>
      <w:r>
        <w:t xml:space="preserve"> </w:t>
      </w:r>
      <w:r w:rsidRPr="003E0E16">
        <w:rPr>
          <w:sz w:val="14"/>
        </w:rPr>
        <w:t>(REVISED 4/2020)</w:t>
      </w:r>
    </w:p>
    <w:p w:rsidR="00FC3275" w:rsidRDefault="00FC3275">
      <w:pPr>
        <w:pStyle w:val="BodyText"/>
        <w:spacing w:before="4"/>
        <w:ind w:firstLine="0"/>
        <w:rPr>
          <w:b/>
          <w:sz w:val="12"/>
        </w:rPr>
      </w:pPr>
    </w:p>
    <w:p w:rsidR="00FC3275" w:rsidRPr="00935388" w:rsidRDefault="000D5AF6">
      <w:pPr>
        <w:pStyle w:val="BodyText"/>
        <w:tabs>
          <w:tab w:val="left" w:pos="3650"/>
          <w:tab w:val="left" w:pos="5767"/>
          <w:tab w:val="left" w:pos="5979"/>
          <w:tab w:val="left" w:pos="7591"/>
        </w:tabs>
        <w:spacing w:before="87"/>
        <w:ind w:left="219" w:firstLine="0"/>
        <w:rPr>
          <w:rFonts w:ascii="Times New Roman"/>
          <w:b/>
          <w:sz w:val="24"/>
        </w:rPr>
      </w:pPr>
      <w:r w:rsidRPr="00935388">
        <w:rPr>
          <w:b/>
          <w:sz w:val="24"/>
        </w:rPr>
        <w:t>Regatta:</w:t>
      </w:r>
      <w:r w:rsidRPr="00935388">
        <w:rPr>
          <w:b/>
          <w:sz w:val="24"/>
          <w:u w:val="single"/>
        </w:rPr>
        <w:tab/>
      </w:r>
      <w:r w:rsidRPr="00935388">
        <w:rPr>
          <w:b/>
          <w:sz w:val="24"/>
        </w:rPr>
        <w:t>Date:</w:t>
      </w:r>
      <w:r w:rsidRPr="00935388">
        <w:rPr>
          <w:b/>
          <w:sz w:val="24"/>
          <w:u w:val="single"/>
        </w:rPr>
        <w:t xml:space="preserve"> </w:t>
      </w:r>
      <w:r w:rsidRPr="00935388">
        <w:rPr>
          <w:b/>
          <w:sz w:val="24"/>
          <w:u w:val="single"/>
        </w:rPr>
        <w:tab/>
      </w:r>
      <w:r w:rsidRPr="00935388">
        <w:rPr>
          <w:b/>
          <w:sz w:val="24"/>
        </w:rPr>
        <w:tab/>
        <w:t>Boat #</w:t>
      </w:r>
      <w:r w:rsidRPr="00935388">
        <w:rPr>
          <w:rFonts w:ascii="Times New Roman"/>
          <w:b/>
          <w:sz w:val="24"/>
          <w:u w:val="single"/>
        </w:rPr>
        <w:t xml:space="preserve"> </w:t>
      </w:r>
      <w:r w:rsidRPr="00935388">
        <w:rPr>
          <w:rFonts w:ascii="Times New Roman"/>
          <w:b/>
          <w:sz w:val="24"/>
          <w:u w:val="single"/>
        </w:rPr>
        <w:tab/>
      </w:r>
    </w:p>
    <w:p w:rsidR="00FC3275" w:rsidRDefault="00FC3275">
      <w:pPr>
        <w:pStyle w:val="BodyText"/>
        <w:spacing w:before="8"/>
        <w:ind w:firstLine="0"/>
        <w:rPr>
          <w:rFonts w:ascii="Times New Roman"/>
          <w:sz w:val="14"/>
        </w:rPr>
      </w:pPr>
    </w:p>
    <w:p w:rsidR="00FC3275" w:rsidRDefault="000D5AF6">
      <w:pPr>
        <w:pStyle w:val="ListParagraph"/>
        <w:numPr>
          <w:ilvl w:val="0"/>
          <w:numId w:val="3"/>
        </w:numPr>
        <w:tabs>
          <w:tab w:val="left" w:pos="939"/>
          <w:tab w:val="left" w:pos="940"/>
          <w:tab w:val="left" w:pos="6106"/>
        </w:tabs>
        <w:spacing w:before="101"/>
        <w:rPr>
          <w:rFonts w:ascii="Times New Roman" w:hAnsi="Times New Roman"/>
        </w:rPr>
      </w:pPr>
      <w:r>
        <w:rPr>
          <w:b/>
        </w:rPr>
        <w:t>Length</w:t>
      </w:r>
      <w:r>
        <w:t>: (Min: 16’, Max:</w:t>
      </w:r>
      <w:r>
        <w:rPr>
          <w:spacing w:val="-8"/>
        </w:rPr>
        <w:t xml:space="preserve"> </w:t>
      </w:r>
      <w:r>
        <w:t>21’)</w:t>
      </w:r>
      <w:r>
        <w:rPr>
          <w:rFonts w:ascii="Times New Roman" w:hAnsi="Times New Roman"/>
          <w:u w:val="single"/>
        </w:rPr>
        <w:t xml:space="preserve"> </w:t>
      </w:r>
      <w:r>
        <w:rPr>
          <w:rFonts w:ascii="Times New Roman" w:hAnsi="Times New Roman"/>
          <w:u w:val="single"/>
        </w:rPr>
        <w:tab/>
      </w:r>
    </w:p>
    <w:p w:rsidR="00FC3275" w:rsidRDefault="000D5AF6">
      <w:pPr>
        <w:pStyle w:val="ListParagraph"/>
        <w:numPr>
          <w:ilvl w:val="0"/>
          <w:numId w:val="3"/>
        </w:numPr>
        <w:tabs>
          <w:tab w:val="left" w:pos="939"/>
          <w:tab w:val="left" w:pos="940"/>
          <w:tab w:val="left" w:pos="4546"/>
        </w:tabs>
        <w:spacing w:before="39"/>
        <w:rPr>
          <w:rFonts w:ascii="Times New Roman" w:hAnsi="Times New Roman"/>
        </w:rPr>
      </w:pPr>
      <w:r>
        <w:rPr>
          <w:b/>
        </w:rPr>
        <w:t>Width</w:t>
      </w:r>
      <w:r>
        <w:t>: (Max:</w:t>
      </w:r>
      <w:r>
        <w:rPr>
          <w:spacing w:val="-5"/>
        </w:rPr>
        <w:t xml:space="preserve"> </w:t>
      </w:r>
      <w:r>
        <w:t>11’)</w:t>
      </w:r>
      <w:r>
        <w:rPr>
          <w:rFonts w:ascii="Times New Roman" w:hAnsi="Times New Roman"/>
          <w:u w:val="single"/>
        </w:rPr>
        <w:t xml:space="preserve"> </w:t>
      </w:r>
      <w:r>
        <w:rPr>
          <w:rFonts w:ascii="Times New Roman" w:hAnsi="Times New Roman"/>
          <w:u w:val="single"/>
        </w:rPr>
        <w:tab/>
      </w:r>
    </w:p>
    <w:p w:rsidR="00FC3275" w:rsidRDefault="000D5AF6">
      <w:pPr>
        <w:pStyle w:val="ListParagraph"/>
        <w:numPr>
          <w:ilvl w:val="0"/>
          <w:numId w:val="3"/>
        </w:numPr>
        <w:tabs>
          <w:tab w:val="left" w:pos="939"/>
          <w:tab w:val="left" w:pos="940"/>
          <w:tab w:val="left" w:pos="5743"/>
        </w:tabs>
        <w:rPr>
          <w:rFonts w:ascii="Times New Roman"/>
        </w:rPr>
      </w:pPr>
      <w:r>
        <w:rPr>
          <w:b/>
        </w:rPr>
        <w:t>Weight</w:t>
      </w:r>
      <w:r>
        <w:t>: (Min</w:t>
      </w:r>
      <w:proofErr w:type="gramStart"/>
      <w:r>
        <w:t>:1525</w:t>
      </w:r>
      <w:proofErr w:type="gramEnd"/>
      <w:r>
        <w:rPr>
          <w:spacing w:val="-5"/>
        </w:rPr>
        <w:t xml:space="preserve"> </w:t>
      </w:r>
      <w:r>
        <w:t>lbs.)</w:t>
      </w:r>
      <w:r>
        <w:rPr>
          <w:rFonts w:ascii="Times New Roman"/>
          <w:u w:val="single"/>
        </w:rPr>
        <w:t xml:space="preserve"> </w:t>
      </w:r>
      <w:r>
        <w:rPr>
          <w:rFonts w:ascii="Times New Roman"/>
          <w:u w:val="single"/>
        </w:rPr>
        <w:tab/>
      </w:r>
    </w:p>
    <w:p w:rsidR="00FC3275" w:rsidRDefault="000D5AF6">
      <w:pPr>
        <w:pStyle w:val="Heading1"/>
        <w:numPr>
          <w:ilvl w:val="0"/>
          <w:numId w:val="3"/>
        </w:numPr>
        <w:tabs>
          <w:tab w:val="left" w:pos="939"/>
          <w:tab w:val="left" w:pos="940"/>
          <w:tab w:val="left" w:pos="4169"/>
        </w:tabs>
        <w:rPr>
          <w:rFonts w:ascii="Times New Roman"/>
          <w:b w:val="0"/>
        </w:rPr>
      </w:pPr>
      <w:r>
        <w:t>Fuel</w:t>
      </w:r>
      <w:r>
        <w:rPr>
          <w:spacing w:val="-4"/>
        </w:rPr>
        <w:t xml:space="preserve"> </w:t>
      </w:r>
      <w:r>
        <w:t>Type</w:t>
      </w:r>
      <w:r>
        <w:rPr>
          <w:rFonts w:ascii="Times New Roman"/>
          <w:b w:val="0"/>
          <w:u w:val="single"/>
        </w:rPr>
        <w:t xml:space="preserve"> </w:t>
      </w:r>
      <w:r>
        <w:rPr>
          <w:rFonts w:ascii="Times New Roman"/>
          <w:b w:val="0"/>
          <w:u w:val="single"/>
        </w:rPr>
        <w:tab/>
      </w:r>
    </w:p>
    <w:p w:rsidR="00FC3275" w:rsidRDefault="000D5AF6">
      <w:pPr>
        <w:pStyle w:val="ListParagraph"/>
        <w:numPr>
          <w:ilvl w:val="1"/>
          <w:numId w:val="3"/>
        </w:numPr>
        <w:tabs>
          <w:tab w:val="left" w:pos="1659"/>
          <w:tab w:val="left" w:pos="1660"/>
          <w:tab w:val="left" w:pos="4618"/>
        </w:tabs>
      </w:pPr>
      <w:r>
        <w:t>Specific</w:t>
      </w:r>
      <w:r>
        <w:rPr>
          <w:spacing w:val="-3"/>
        </w:rPr>
        <w:t xml:space="preserve"> </w:t>
      </w:r>
      <w:r>
        <w:t>Gravity</w:t>
      </w:r>
      <w:r>
        <w:rPr>
          <w:u w:val="single"/>
        </w:rPr>
        <w:t xml:space="preserve"> </w:t>
      </w:r>
      <w:r>
        <w:rPr>
          <w:u w:val="single"/>
        </w:rPr>
        <w:tab/>
      </w:r>
      <w:r>
        <w:t>(0.715-0.765 @60</w:t>
      </w:r>
      <w:r>
        <w:rPr>
          <w:rFonts w:ascii="Arial" w:hAnsi="Arial"/>
        </w:rPr>
        <w:t>º</w:t>
      </w:r>
      <w:r>
        <w:t>F)</w:t>
      </w:r>
    </w:p>
    <w:p w:rsidR="00FC3275" w:rsidRDefault="000D5AF6">
      <w:pPr>
        <w:pStyle w:val="ListParagraph"/>
        <w:numPr>
          <w:ilvl w:val="1"/>
          <w:numId w:val="3"/>
        </w:numPr>
        <w:tabs>
          <w:tab w:val="left" w:pos="1659"/>
          <w:tab w:val="left" w:pos="1660"/>
          <w:tab w:val="left" w:pos="5060"/>
        </w:tabs>
        <w:spacing w:before="34"/>
      </w:pPr>
      <w:proofErr w:type="spellStart"/>
      <w:r>
        <w:t>Digatron</w:t>
      </w:r>
      <w:proofErr w:type="spellEnd"/>
      <w:r>
        <w:rPr>
          <w:spacing w:val="45"/>
        </w:rPr>
        <w:t xml:space="preserve"> </w:t>
      </w:r>
      <w:r>
        <w:t>Reading</w:t>
      </w:r>
      <w:r>
        <w:rPr>
          <w:u w:val="single"/>
        </w:rPr>
        <w:t xml:space="preserve"> </w:t>
      </w:r>
      <w:r>
        <w:rPr>
          <w:u w:val="single"/>
        </w:rPr>
        <w:tab/>
      </w:r>
      <w:r>
        <w:t>(Must be</w:t>
      </w:r>
      <w:r>
        <w:rPr>
          <w:spacing w:val="-1"/>
        </w:rPr>
        <w:t xml:space="preserve"> </w:t>
      </w:r>
      <w:r>
        <w:t>negative)</w:t>
      </w:r>
    </w:p>
    <w:p w:rsidR="00FC3275" w:rsidRDefault="000D5AF6">
      <w:pPr>
        <w:pStyle w:val="ListParagraph"/>
        <w:numPr>
          <w:ilvl w:val="0"/>
          <w:numId w:val="3"/>
        </w:numPr>
        <w:tabs>
          <w:tab w:val="left" w:pos="939"/>
          <w:tab w:val="left" w:pos="940"/>
        </w:tabs>
        <w:spacing w:before="32"/>
      </w:pPr>
      <w:r>
        <w:rPr>
          <w:b/>
        </w:rPr>
        <w:t xml:space="preserve">Compression Ratio </w:t>
      </w:r>
      <w:r>
        <w:t>(9.19:1 (+0.1 or 9.29:1</w:t>
      </w:r>
      <w:r>
        <w:rPr>
          <w:spacing w:val="-10"/>
        </w:rPr>
        <w:t xml:space="preserve"> </w:t>
      </w:r>
      <w:r>
        <w:t>Max)</w:t>
      </w:r>
    </w:p>
    <w:p w:rsidR="00FC3275" w:rsidRDefault="000D5AF6">
      <w:pPr>
        <w:pStyle w:val="ListParagraph"/>
        <w:numPr>
          <w:ilvl w:val="1"/>
          <w:numId w:val="3"/>
        </w:numPr>
        <w:tabs>
          <w:tab w:val="left" w:pos="1659"/>
          <w:tab w:val="left" w:pos="1660"/>
          <w:tab w:val="left" w:pos="6103"/>
        </w:tabs>
        <w:spacing w:before="43"/>
        <w:rPr>
          <w:rFonts w:ascii="Times New Roman"/>
        </w:rPr>
      </w:pPr>
      <w:r>
        <w:t>Whistler</w:t>
      </w:r>
      <w:r>
        <w:rPr>
          <w:spacing w:val="-8"/>
        </w:rPr>
        <w:t xml:space="preserve"> </w:t>
      </w:r>
      <w:r>
        <w:t>reading:</w:t>
      </w:r>
      <w:r>
        <w:rPr>
          <w:rFonts w:ascii="Times New Roman"/>
          <w:u w:val="single"/>
        </w:rPr>
        <w:t xml:space="preserve"> </w:t>
      </w:r>
      <w:r>
        <w:rPr>
          <w:rFonts w:ascii="Times New Roman"/>
          <w:u w:val="single"/>
        </w:rPr>
        <w:tab/>
      </w:r>
    </w:p>
    <w:p w:rsidR="00FC3275" w:rsidRDefault="00FC3275">
      <w:pPr>
        <w:pStyle w:val="BodyText"/>
        <w:spacing w:before="4"/>
        <w:ind w:firstLine="0"/>
        <w:rPr>
          <w:rFonts w:ascii="Times New Roman"/>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562"/>
        <w:gridCol w:w="1915"/>
        <w:gridCol w:w="1915"/>
        <w:gridCol w:w="1915"/>
      </w:tblGrid>
      <w:tr w:rsidR="00FC3275">
        <w:trPr>
          <w:trHeight w:val="268"/>
        </w:trPr>
        <w:tc>
          <w:tcPr>
            <w:tcW w:w="2268" w:type="dxa"/>
          </w:tcPr>
          <w:p w:rsidR="00FC3275" w:rsidRDefault="000D5AF6">
            <w:pPr>
              <w:pStyle w:val="TableParagraph"/>
              <w:ind w:left="107"/>
              <w:jc w:val="left"/>
              <w:rPr>
                <w:b/>
              </w:rPr>
            </w:pPr>
            <w:r>
              <w:rPr>
                <w:b/>
              </w:rPr>
              <w:t>Carburetor</w:t>
            </w:r>
          </w:p>
        </w:tc>
        <w:tc>
          <w:tcPr>
            <w:tcW w:w="1562" w:type="dxa"/>
          </w:tcPr>
          <w:p w:rsidR="00FC3275" w:rsidRDefault="000D5AF6">
            <w:pPr>
              <w:pStyle w:val="TableParagraph"/>
              <w:ind w:left="436"/>
              <w:jc w:val="left"/>
              <w:rPr>
                <w:b/>
              </w:rPr>
            </w:pPr>
            <w:proofErr w:type="spellStart"/>
            <w:r>
              <w:rPr>
                <w:b/>
              </w:rPr>
              <w:t>Venturi</w:t>
            </w:r>
            <w:proofErr w:type="spellEnd"/>
          </w:p>
        </w:tc>
        <w:tc>
          <w:tcPr>
            <w:tcW w:w="1915" w:type="dxa"/>
          </w:tcPr>
          <w:p w:rsidR="00FC3275" w:rsidRDefault="000D5AF6">
            <w:pPr>
              <w:pStyle w:val="TableParagraph"/>
              <w:ind w:left="328" w:right="320"/>
              <w:rPr>
                <w:b/>
              </w:rPr>
            </w:pPr>
            <w:r>
              <w:rPr>
                <w:b/>
              </w:rPr>
              <w:t>Throttle bore</w:t>
            </w:r>
          </w:p>
        </w:tc>
        <w:tc>
          <w:tcPr>
            <w:tcW w:w="1915" w:type="dxa"/>
          </w:tcPr>
          <w:p w:rsidR="00FC3275" w:rsidRDefault="000D5AF6">
            <w:pPr>
              <w:pStyle w:val="TableParagraph"/>
              <w:ind w:left="336"/>
              <w:jc w:val="left"/>
              <w:rPr>
                <w:b/>
              </w:rPr>
            </w:pPr>
            <w:r>
              <w:rPr>
                <w:b/>
              </w:rPr>
              <w:t>Measured (V)</w:t>
            </w:r>
          </w:p>
        </w:tc>
        <w:tc>
          <w:tcPr>
            <w:tcW w:w="1915" w:type="dxa"/>
          </w:tcPr>
          <w:p w:rsidR="00FC3275" w:rsidRDefault="000D5AF6">
            <w:pPr>
              <w:pStyle w:val="TableParagraph"/>
              <w:ind w:left="286"/>
              <w:jc w:val="left"/>
              <w:rPr>
                <w:b/>
              </w:rPr>
            </w:pPr>
            <w:r>
              <w:rPr>
                <w:b/>
              </w:rPr>
              <w:t>Measured (TB)</w:t>
            </w:r>
          </w:p>
        </w:tc>
      </w:tr>
      <w:tr w:rsidR="00FC3275">
        <w:trPr>
          <w:trHeight w:val="268"/>
        </w:trPr>
        <w:tc>
          <w:tcPr>
            <w:tcW w:w="2268" w:type="dxa"/>
          </w:tcPr>
          <w:p w:rsidR="00FC3275" w:rsidRDefault="000D5AF6">
            <w:pPr>
              <w:pStyle w:val="TableParagraph"/>
              <w:ind w:left="107"/>
              <w:jc w:val="left"/>
              <w:rPr>
                <w:b/>
              </w:rPr>
            </w:pPr>
            <w:r>
              <w:rPr>
                <w:b/>
              </w:rPr>
              <w:t>0-4412, HP 0-80583-1</w:t>
            </w:r>
          </w:p>
        </w:tc>
        <w:tc>
          <w:tcPr>
            <w:tcW w:w="1562" w:type="dxa"/>
          </w:tcPr>
          <w:p w:rsidR="00FC3275" w:rsidRDefault="000D5AF6">
            <w:pPr>
              <w:pStyle w:val="TableParagraph"/>
              <w:ind w:left="479"/>
              <w:jc w:val="left"/>
              <w:rPr>
                <w:b/>
              </w:rPr>
            </w:pPr>
            <w:r>
              <w:rPr>
                <w:b/>
              </w:rPr>
              <w:t>1.375”</w:t>
            </w:r>
          </w:p>
        </w:tc>
        <w:tc>
          <w:tcPr>
            <w:tcW w:w="1915" w:type="dxa"/>
          </w:tcPr>
          <w:p w:rsidR="00FC3275" w:rsidRDefault="000D5AF6">
            <w:pPr>
              <w:pStyle w:val="TableParagraph"/>
              <w:ind w:left="328" w:right="316"/>
              <w:rPr>
                <w:b/>
              </w:rPr>
            </w:pPr>
            <w:r>
              <w:rPr>
                <w:b/>
              </w:rPr>
              <w:t>1.687”</w:t>
            </w:r>
          </w:p>
        </w:tc>
        <w:tc>
          <w:tcPr>
            <w:tcW w:w="1915" w:type="dxa"/>
          </w:tcPr>
          <w:p w:rsidR="00FC3275" w:rsidRDefault="00FC3275">
            <w:pPr>
              <w:pStyle w:val="TableParagraph"/>
              <w:spacing w:line="240" w:lineRule="auto"/>
              <w:jc w:val="left"/>
              <w:rPr>
                <w:rFonts w:ascii="Times New Roman"/>
                <w:sz w:val="18"/>
              </w:rPr>
            </w:pPr>
          </w:p>
        </w:tc>
        <w:tc>
          <w:tcPr>
            <w:tcW w:w="1915" w:type="dxa"/>
          </w:tcPr>
          <w:p w:rsidR="00FC3275" w:rsidRDefault="00FC3275">
            <w:pPr>
              <w:pStyle w:val="TableParagraph"/>
              <w:spacing w:line="240" w:lineRule="auto"/>
              <w:jc w:val="left"/>
              <w:rPr>
                <w:rFonts w:ascii="Times New Roman"/>
                <w:sz w:val="18"/>
              </w:rPr>
            </w:pPr>
          </w:p>
        </w:tc>
      </w:tr>
    </w:tbl>
    <w:p w:rsidR="00FC3275" w:rsidRDefault="000D5AF6">
      <w:pPr>
        <w:pStyle w:val="BodyText"/>
        <w:ind w:left="219" w:firstLine="0"/>
      </w:pPr>
      <w:r>
        <w:t>Notes:</w:t>
      </w:r>
    </w:p>
    <w:p w:rsidR="00FC3275" w:rsidRDefault="000D5AF6">
      <w:pPr>
        <w:pStyle w:val="ListParagraph"/>
        <w:numPr>
          <w:ilvl w:val="0"/>
          <w:numId w:val="2"/>
        </w:numPr>
        <w:tabs>
          <w:tab w:val="left" w:pos="579"/>
          <w:tab w:val="left" w:pos="580"/>
        </w:tabs>
        <w:spacing w:before="0"/>
        <w:ind w:hanging="359"/>
      </w:pPr>
      <w:r>
        <w:t>Choke plate may be removed but no removal of choke</w:t>
      </w:r>
      <w:r>
        <w:rPr>
          <w:spacing w:val="-8"/>
        </w:rPr>
        <w:t xml:space="preserve"> </w:t>
      </w:r>
      <w:r>
        <w:t>housing.</w:t>
      </w:r>
    </w:p>
    <w:p w:rsidR="00FC3275" w:rsidRDefault="000D5AF6">
      <w:pPr>
        <w:pStyle w:val="ListParagraph"/>
        <w:numPr>
          <w:ilvl w:val="0"/>
          <w:numId w:val="2"/>
        </w:numPr>
        <w:tabs>
          <w:tab w:val="left" w:pos="579"/>
          <w:tab w:val="left" w:pos="580"/>
        </w:tabs>
        <w:spacing w:before="1"/>
        <w:ind w:hanging="359"/>
      </w:pPr>
      <w:r>
        <w:t>No other visible modifications allowed on or inside the</w:t>
      </w:r>
      <w:r>
        <w:rPr>
          <w:spacing w:val="-11"/>
        </w:rPr>
        <w:t xml:space="preserve"> </w:t>
      </w:r>
      <w:r>
        <w:t>carburetor.</w:t>
      </w:r>
    </w:p>
    <w:p w:rsidR="00FC3275" w:rsidRDefault="000D5AF6">
      <w:pPr>
        <w:pStyle w:val="ListParagraph"/>
        <w:numPr>
          <w:ilvl w:val="0"/>
          <w:numId w:val="2"/>
        </w:numPr>
        <w:tabs>
          <w:tab w:val="left" w:pos="579"/>
          <w:tab w:val="left" w:pos="580"/>
        </w:tabs>
        <w:spacing w:before="0"/>
        <w:ind w:right="569"/>
      </w:pPr>
      <w:r>
        <w:t>Standard boosters only and must be tightly mounted. No annular boosters. Epoxying or safety wiring of boosters recommended.</w:t>
      </w:r>
    </w:p>
    <w:p w:rsidR="00FC3275" w:rsidRDefault="000D5AF6">
      <w:pPr>
        <w:pStyle w:val="ListParagraph"/>
        <w:numPr>
          <w:ilvl w:val="0"/>
          <w:numId w:val="2"/>
        </w:numPr>
        <w:tabs>
          <w:tab w:val="left" w:pos="579"/>
          <w:tab w:val="left" w:pos="580"/>
        </w:tabs>
        <w:spacing w:before="0" w:line="279" w:lineRule="exact"/>
      </w:pPr>
      <w:r>
        <w:t>No vacuum leaks. No turtles or other induction performance enhancing devices. No other systems</w:t>
      </w:r>
      <w:r>
        <w:rPr>
          <w:spacing w:val="-32"/>
        </w:rPr>
        <w:t xml:space="preserve"> </w:t>
      </w:r>
      <w:r>
        <w:t>allowed.</w:t>
      </w:r>
    </w:p>
    <w:p w:rsidR="00FC3275" w:rsidRDefault="000D5AF6">
      <w:pPr>
        <w:pStyle w:val="ListParagraph"/>
        <w:numPr>
          <w:ilvl w:val="0"/>
          <w:numId w:val="2"/>
        </w:numPr>
        <w:tabs>
          <w:tab w:val="left" w:pos="579"/>
          <w:tab w:val="left" w:pos="580"/>
        </w:tabs>
        <w:spacing w:before="1"/>
      </w:pPr>
      <w:r>
        <w:t>The use of two return springs is mandatory. An over-center throttle stop is</w:t>
      </w:r>
      <w:r>
        <w:rPr>
          <w:spacing w:val="-16"/>
        </w:rPr>
        <w:t xml:space="preserve"> </w:t>
      </w:r>
      <w:r>
        <w:t>recommended.</w:t>
      </w:r>
    </w:p>
    <w:p w:rsidR="00FC3275" w:rsidRDefault="000D5AF6">
      <w:pPr>
        <w:pStyle w:val="ListParagraph"/>
        <w:numPr>
          <w:ilvl w:val="0"/>
          <w:numId w:val="2"/>
        </w:numPr>
        <w:tabs>
          <w:tab w:val="left" w:pos="579"/>
          <w:tab w:val="left" w:pos="580"/>
        </w:tabs>
        <w:spacing w:before="0"/>
      </w:pPr>
      <w:r>
        <w:t>Carburetor adapter (Spacer) Bicknell #376 (Max.1.00”) only, no modification allowed to</w:t>
      </w:r>
      <w:r>
        <w:rPr>
          <w:spacing w:val="-20"/>
        </w:rPr>
        <w:t xml:space="preserve"> </w:t>
      </w:r>
      <w:r>
        <w:t>adapter.</w:t>
      </w:r>
    </w:p>
    <w:p w:rsidR="00FC3275" w:rsidRDefault="000D5AF6">
      <w:pPr>
        <w:pStyle w:val="ListParagraph"/>
        <w:numPr>
          <w:ilvl w:val="1"/>
          <w:numId w:val="2"/>
        </w:numPr>
        <w:tabs>
          <w:tab w:val="left" w:pos="1299"/>
          <w:tab w:val="left" w:pos="1300"/>
          <w:tab w:val="left" w:pos="3866"/>
        </w:tabs>
        <w:spacing w:before="1" w:line="272" w:lineRule="exact"/>
        <w:rPr>
          <w:rFonts w:ascii="Times New Roman"/>
        </w:rPr>
      </w:pPr>
      <w:r>
        <w:rPr>
          <w:b/>
        </w:rPr>
        <w:t>Measured</w:t>
      </w:r>
      <w:r>
        <w:t>:</w:t>
      </w:r>
      <w:r>
        <w:rPr>
          <w:rFonts w:ascii="Times New Roman"/>
          <w:u w:val="single"/>
        </w:rPr>
        <w:t xml:space="preserve"> </w:t>
      </w:r>
      <w:r>
        <w:rPr>
          <w:rFonts w:ascii="Times New Roman"/>
          <w:u w:val="single"/>
        </w:rPr>
        <w:tab/>
      </w:r>
    </w:p>
    <w:p w:rsidR="00FC3275" w:rsidRDefault="000D5AF6">
      <w:pPr>
        <w:pStyle w:val="ListParagraph"/>
        <w:numPr>
          <w:ilvl w:val="0"/>
          <w:numId w:val="2"/>
        </w:numPr>
        <w:tabs>
          <w:tab w:val="left" w:pos="579"/>
          <w:tab w:val="left" w:pos="580"/>
        </w:tabs>
        <w:spacing w:before="0" w:line="237" w:lineRule="auto"/>
        <w:ind w:right="216"/>
      </w:pPr>
      <w:r>
        <w:t>Maximum size thickness straight bore spacer of 1.00”. Maximum of 3 gaskets for a total thickness of 0.266” allowed.</w:t>
      </w:r>
    </w:p>
    <w:p w:rsidR="00FC3275" w:rsidRDefault="000D5AF6">
      <w:pPr>
        <w:pStyle w:val="ListParagraph"/>
        <w:numPr>
          <w:ilvl w:val="1"/>
          <w:numId w:val="2"/>
        </w:numPr>
        <w:tabs>
          <w:tab w:val="left" w:pos="1299"/>
          <w:tab w:val="left" w:pos="1300"/>
          <w:tab w:val="left" w:pos="3866"/>
        </w:tabs>
        <w:spacing w:before="0"/>
        <w:rPr>
          <w:rFonts w:ascii="Times New Roman"/>
        </w:rPr>
      </w:pPr>
      <w:r>
        <w:rPr>
          <w:b/>
        </w:rPr>
        <w:t>Measured</w:t>
      </w:r>
      <w:r>
        <w:t>:</w:t>
      </w:r>
      <w:r>
        <w:rPr>
          <w:rFonts w:ascii="Times New Roman"/>
          <w:u w:val="single"/>
        </w:rPr>
        <w:t xml:space="preserve"> </w:t>
      </w:r>
      <w:r>
        <w:rPr>
          <w:rFonts w:ascii="Times New Roman"/>
          <w:u w:val="single"/>
        </w:rPr>
        <w:tab/>
      </w:r>
    </w:p>
    <w:p w:rsidR="00FC3275" w:rsidRDefault="00FC3275">
      <w:pPr>
        <w:pStyle w:val="BodyText"/>
        <w:spacing w:before="9"/>
        <w:ind w:firstLine="0"/>
        <w:rPr>
          <w:rFonts w:ascii="Times New Roman"/>
        </w:rPr>
      </w:pPr>
    </w:p>
    <w:p w:rsidR="00FC3275" w:rsidRDefault="000D5AF6">
      <w:pPr>
        <w:pStyle w:val="Heading1"/>
        <w:numPr>
          <w:ilvl w:val="0"/>
          <w:numId w:val="1"/>
        </w:numPr>
        <w:tabs>
          <w:tab w:val="left" w:pos="939"/>
          <w:tab w:val="left" w:pos="940"/>
        </w:tabs>
        <w:spacing w:before="0"/>
        <w:ind w:hanging="361"/>
      </w:pPr>
      <w:r>
        <w:t xml:space="preserve">Intake Manifold – </w:t>
      </w:r>
      <w:proofErr w:type="spellStart"/>
      <w:r>
        <w:t>Edelbrock</w:t>
      </w:r>
      <w:proofErr w:type="spellEnd"/>
      <w:r>
        <w:t xml:space="preserve"> 7101 dual plane</w:t>
      </w:r>
      <w:r>
        <w:rPr>
          <w:spacing w:val="-3"/>
        </w:rPr>
        <w:t xml:space="preserve"> </w:t>
      </w:r>
      <w:r>
        <w:t>aluminum</w:t>
      </w:r>
    </w:p>
    <w:p w:rsidR="00FC3275" w:rsidRDefault="000D5AF6">
      <w:pPr>
        <w:pStyle w:val="ListParagraph"/>
        <w:numPr>
          <w:ilvl w:val="1"/>
          <w:numId w:val="1"/>
        </w:numPr>
        <w:tabs>
          <w:tab w:val="left" w:pos="1659"/>
          <w:tab w:val="left" w:pos="1660"/>
        </w:tabs>
      </w:pPr>
      <w:r>
        <w:t>Cooling bleed lines</w:t>
      </w:r>
      <w:r>
        <w:rPr>
          <w:spacing w:val="-15"/>
        </w:rPr>
        <w:t xml:space="preserve"> </w:t>
      </w:r>
      <w:r>
        <w:t>allowed.</w:t>
      </w:r>
    </w:p>
    <w:p w:rsidR="00FC3275" w:rsidRDefault="000D5AF6">
      <w:pPr>
        <w:pStyle w:val="ListParagraph"/>
        <w:numPr>
          <w:ilvl w:val="1"/>
          <w:numId w:val="1"/>
        </w:numPr>
        <w:tabs>
          <w:tab w:val="left" w:pos="1659"/>
          <w:tab w:val="left" w:pos="1660"/>
        </w:tabs>
        <w:spacing w:before="32" w:line="273" w:lineRule="auto"/>
        <w:ind w:right="423"/>
      </w:pPr>
      <w:r>
        <w:t>Any evidence of sanding, polishing, relieving, grinding, porting, chemical treating, abrasive blasting, ceramic work, addition of material or any alteration and modification of the original form is</w:t>
      </w:r>
      <w:r>
        <w:rPr>
          <w:spacing w:val="-1"/>
        </w:rPr>
        <w:t xml:space="preserve"> </w:t>
      </w:r>
      <w:r>
        <w:t>prohibited.</w:t>
      </w:r>
    </w:p>
    <w:p w:rsidR="00FC3275" w:rsidRDefault="00FC3275">
      <w:pPr>
        <w:pStyle w:val="BodyText"/>
        <w:spacing w:before="4"/>
        <w:ind w:firstLine="0"/>
        <w:rPr>
          <w:sz w:val="8"/>
        </w:rPr>
      </w:pPr>
    </w:p>
    <w:p w:rsidR="00FC3275" w:rsidRDefault="000D5AF6">
      <w:pPr>
        <w:pStyle w:val="Heading1"/>
        <w:numPr>
          <w:ilvl w:val="0"/>
          <w:numId w:val="1"/>
        </w:numPr>
        <w:tabs>
          <w:tab w:val="left" w:pos="939"/>
          <w:tab w:val="left" w:pos="940"/>
        </w:tabs>
        <w:spacing w:before="101"/>
        <w:ind w:hanging="361"/>
        <w:rPr>
          <w:b w:val="0"/>
        </w:rPr>
      </w:pPr>
      <w:r>
        <w:t>Block</w:t>
      </w:r>
      <w:r>
        <w:rPr>
          <w:b w:val="0"/>
        </w:rPr>
        <w:t>:</w:t>
      </w:r>
    </w:p>
    <w:p w:rsidR="00FC3275" w:rsidRDefault="000D5AF6">
      <w:pPr>
        <w:pStyle w:val="ListParagraph"/>
        <w:numPr>
          <w:ilvl w:val="1"/>
          <w:numId w:val="1"/>
        </w:numPr>
        <w:tabs>
          <w:tab w:val="left" w:pos="1710"/>
          <w:tab w:val="left" w:pos="1711"/>
        </w:tabs>
        <w:spacing w:before="6" w:line="232" w:lineRule="auto"/>
        <w:ind w:right="240"/>
      </w:pPr>
      <w:r>
        <w:t>Stock cast iron production GM V-8 style block Identification numbers may not be removed. No grinding or lighting</w:t>
      </w:r>
      <w:r>
        <w:rPr>
          <w:spacing w:val="-2"/>
        </w:rPr>
        <w:t xml:space="preserve"> </w:t>
      </w:r>
      <w:r>
        <w:t>allowed</w:t>
      </w:r>
      <w:r w:rsidR="00CF4A2D">
        <w:t xml:space="preserve"> on stock block or optional Dart block</w:t>
      </w:r>
      <w:r>
        <w:t>.</w:t>
      </w:r>
    </w:p>
    <w:p w:rsidR="00FC3275" w:rsidRDefault="000D5AF6">
      <w:pPr>
        <w:pStyle w:val="ListParagraph"/>
        <w:numPr>
          <w:ilvl w:val="1"/>
          <w:numId w:val="1"/>
        </w:numPr>
        <w:tabs>
          <w:tab w:val="left" w:pos="1659"/>
          <w:tab w:val="left" w:pos="1660"/>
        </w:tabs>
        <w:spacing w:before="6" w:line="235" w:lineRule="auto"/>
        <w:ind w:right="98"/>
      </w:pPr>
      <w:r>
        <w:t>A maximum of three cylinder bores and/or a maximum of seven lifter bores may be sleeved. (No indexing lifter</w:t>
      </w:r>
      <w:r>
        <w:rPr>
          <w:spacing w:val="-1"/>
        </w:rPr>
        <w:t xml:space="preserve"> </w:t>
      </w:r>
      <w:r>
        <w:t>bores)</w:t>
      </w:r>
    </w:p>
    <w:p w:rsidR="00FC3275" w:rsidRDefault="008175A1">
      <w:pPr>
        <w:pStyle w:val="ListParagraph"/>
        <w:numPr>
          <w:ilvl w:val="1"/>
          <w:numId w:val="1"/>
        </w:numPr>
        <w:tabs>
          <w:tab w:val="left" w:pos="1659"/>
          <w:tab w:val="left" w:pos="1660"/>
        </w:tabs>
        <w:spacing w:before="0" w:line="272" w:lineRule="exact"/>
      </w:pPr>
      <w:r>
        <w:t xml:space="preserve">Optional </w:t>
      </w:r>
      <w:r w:rsidR="000D5AF6">
        <w:t>Aftermarket engine block permitted: Dart SHP P/N:</w:t>
      </w:r>
      <w:r w:rsidR="000D5AF6">
        <w:rPr>
          <w:spacing w:val="-5"/>
        </w:rPr>
        <w:t xml:space="preserve"> </w:t>
      </w:r>
      <w:r w:rsidR="000D5AF6">
        <w:t>31161111.</w:t>
      </w:r>
    </w:p>
    <w:p w:rsidR="00FC3275" w:rsidRDefault="000D5AF6">
      <w:pPr>
        <w:pStyle w:val="ListParagraph"/>
        <w:numPr>
          <w:ilvl w:val="1"/>
          <w:numId w:val="1"/>
        </w:numPr>
        <w:tabs>
          <w:tab w:val="left" w:pos="1659"/>
          <w:tab w:val="left" w:pos="1661"/>
          <w:tab w:val="left" w:pos="5023"/>
        </w:tabs>
        <w:spacing w:before="0" w:line="270" w:lineRule="exact"/>
        <w:ind w:left="1660"/>
        <w:rPr>
          <w:rFonts w:ascii="Times New Roman"/>
        </w:rPr>
      </w:pPr>
      <w:r>
        <w:rPr>
          <w:b/>
        </w:rPr>
        <w:t>Block</w:t>
      </w:r>
      <w:r>
        <w:rPr>
          <w:b/>
          <w:spacing w:val="-3"/>
        </w:rPr>
        <w:t xml:space="preserve"> </w:t>
      </w:r>
      <w:r>
        <w:rPr>
          <w:b/>
        </w:rPr>
        <w:t>type</w:t>
      </w:r>
      <w:r>
        <w:t>:</w:t>
      </w:r>
      <w:r>
        <w:rPr>
          <w:rFonts w:ascii="Times New Roman"/>
          <w:u w:val="single"/>
        </w:rPr>
        <w:t xml:space="preserve"> </w:t>
      </w:r>
      <w:r>
        <w:rPr>
          <w:rFonts w:ascii="Times New Roman"/>
          <w:u w:val="single"/>
        </w:rPr>
        <w:tab/>
      </w:r>
    </w:p>
    <w:p w:rsidR="00FC3275" w:rsidRDefault="000D5AF6">
      <w:pPr>
        <w:pStyle w:val="ListParagraph"/>
        <w:numPr>
          <w:ilvl w:val="1"/>
          <w:numId w:val="1"/>
        </w:numPr>
        <w:tabs>
          <w:tab w:val="left" w:pos="1659"/>
          <w:tab w:val="left" w:pos="1661"/>
          <w:tab w:val="left" w:pos="6215"/>
        </w:tabs>
        <w:spacing w:before="0" w:line="273" w:lineRule="exact"/>
        <w:ind w:left="1660"/>
        <w:rPr>
          <w:b/>
        </w:rPr>
      </w:pPr>
      <w:r>
        <w:t>Bore: 4.00”</w:t>
      </w:r>
      <w:r>
        <w:rPr>
          <w:spacing w:val="-4"/>
        </w:rPr>
        <w:t xml:space="preserve"> </w:t>
      </w:r>
      <w:r>
        <w:t>+0.040</w:t>
      </w:r>
      <w:r w:rsidR="00CF4A2D">
        <w:t xml:space="preserve"> maximum</w:t>
      </w:r>
      <w:r>
        <w:t>,</w:t>
      </w:r>
      <w:r>
        <w:rPr>
          <w:spacing w:val="-2"/>
        </w:rPr>
        <w:t xml:space="preserve"> </w:t>
      </w:r>
      <w:r>
        <w:rPr>
          <w:b/>
        </w:rPr>
        <w:t>Measurement:</w:t>
      </w:r>
      <w:r>
        <w:rPr>
          <w:b/>
          <w:u w:val="thick"/>
        </w:rPr>
        <w:t xml:space="preserve"> </w:t>
      </w:r>
      <w:r>
        <w:rPr>
          <w:b/>
          <w:u w:val="thick"/>
        </w:rPr>
        <w:tab/>
      </w:r>
      <w:r>
        <w:rPr>
          <w:b/>
        </w:rPr>
        <w:t>”</w:t>
      </w:r>
    </w:p>
    <w:p w:rsidR="00FC3275" w:rsidRDefault="000D5AF6">
      <w:pPr>
        <w:pStyle w:val="ListParagraph"/>
        <w:numPr>
          <w:ilvl w:val="0"/>
          <w:numId w:val="1"/>
        </w:numPr>
        <w:tabs>
          <w:tab w:val="left" w:pos="939"/>
          <w:tab w:val="left" w:pos="940"/>
        </w:tabs>
        <w:spacing w:before="231"/>
        <w:ind w:right="195" w:hanging="361"/>
      </w:pPr>
      <w:r>
        <w:rPr>
          <w:b/>
        </w:rPr>
        <w:t xml:space="preserve">Ignition: </w:t>
      </w:r>
      <w:r>
        <w:t>Any factory stock HEI type ignition only. No crank triggers. No external super coils. No aftermarket multiple spark discharge control boxes. Firing order must remain stock GM:</w:t>
      </w:r>
      <w:r>
        <w:rPr>
          <w:spacing w:val="-35"/>
        </w:rPr>
        <w:t xml:space="preserve"> </w:t>
      </w:r>
      <w:r>
        <w:t>1.8.4.3.6.5.7.2.</w:t>
      </w:r>
    </w:p>
    <w:p w:rsidR="008175A1" w:rsidRDefault="008175A1" w:rsidP="003E0E16">
      <w:pPr>
        <w:pStyle w:val="Heading1"/>
        <w:tabs>
          <w:tab w:val="left" w:pos="939"/>
          <w:tab w:val="left" w:pos="940"/>
        </w:tabs>
        <w:spacing w:before="0"/>
        <w:ind w:firstLine="0"/>
      </w:pPr>
    </w:p>
    <w:p w:rsidR="00FC3275" w:rsidRPr="008175A1" w:rsidRDefault="00FC3275" w:rsidP="008175A1">
      <w:pPr>
        <w:pStyle w:val="Heading1"/>
        <w:tabs>
          <w:tab w:val="left" w:pos="939"/>
          <w:tab w:val="left" w:pos="940"/>
        </w:tabs>
        <w:spacing w:before="0"/>
        <w:ind w:firstLine="0"/>
        <w:sectPr w:rsidR="00FC3275" w:rsidRPr="008175A1">
          <w:type w:val="continuous"/>
          <w:pgSz w:w="12240" w:h="15840"/>
          <w:pgMar w:top="1040" w:right="1000" w:bottom="280" w:left="860" w:header="720" w:footer="720" w:gutter="0"/>
          <w:cols w:space="720"/>
        </w:sectPr>
      </w:pPr>
    </w:p>
    <w:p w:rsidR="00FC3275" w:rsidRPr="00CF4A2D" w:rsidRDefault="008175A1" w:rsidP="008175A1">
      <w:pPr>
        <w:pStyle w:val="Heading1"/>
        <w:tabs>
          <w:tab w:val="left" w:pos="939"/>
          <w:tab w:val="left" w:pos="940"/>
        </w:tabs>
        <w:spacing w:before="101"/>
        <w:ind w:left="0" w:firstLine="0"/>
      </w:pPr>
      <w:r>
        <w:lastRenderedPageBreak/>
        <w:t>Cam Profiles:</w:t>
      </w:r>
    </w:p>
    <w:p w:rsidR="00CF4A2D" w:rsidRPr="00CF4A2D" w:rsidRDefault="00CF4A2D" w:rsidP="00CF4A2D">
      <w:pPr>
        <w:tabs>
          <w:tab w:val="left" w:pos="939"/>
          <w:tab w:val="left" w:pos="940"/>
        </w:tabs>
        <w:spacing w:before="39"/>
        <w:ind w:left="579"/>
        <w:rPr>
          <w:b/>
        </w:rPr>
      </w:pPr>
      <w:r w:rsidRPr="00CF4A2D">
        <w:rPr>
          <w:b/>
        </w:rPr>
        <w:t>Procedure: Rotate engine in normal direction until the lifter is on the heel of the camshaft lobe. Set dial indicator on valve spring retainer</w:t>
      </w:r>
      <w:r>
        <w:rPr>
          <w:b/>
        </w:rPr>
        <w:t xml:space="preserve"> being sure it is parallel to the valve stem</w:t>
      </w:r>
      <w:r w:rsidRPr="00CF4A2D">
        <w:rPr>
          <w:b/>
        </w:rPr>
        <w:t>. Adjust valve lash until dial indicator reads .001. Set dial indicator back to zero. Rotate engine in normal direction until indicator reads .050 stop. Set degree wheel to zero degrees or TDC mark on degree wheel. Rotate engine in normal direction and check every .050 thousandths lift. Read degrees on degree wheel</w:t>
      </w:r>
      <w:r>
        <w:rPr>
          <w:b/>
        </w:rPr>
        <w:t xml:space="preserve"> and note below</w:t>
      </w:r>
      <w:r w:rsidRPr="00CF4A2D">
        <w:rPr>
          <w:b/>
        </w:rPr>
        <w:t>.</w:t>
      </w:r>
    </w:p>
    <w:p w:rsidR="008175A1" w:rsidRDefault="008175A1" w:rsidP="008175A1">
      <w:pPr>
        <w:pStyle w:val="ListParagraph"/>
        <w:numPr>
          <w:ilvl w:val="0"/>
          <w:numId w:val="1"/>
        </w:numPr>
        <w:tabs>
          <w:tab w:val="left" w:pos="1659"/>
          <w:tab w:val="left" w:pos="1660"/>
        </w:tabs>
        <w:spacing w:after="9" w:line="273" w:lineRule="auto"/>
        <w:ind w:right="181"/>
      </w:pPr>
      <w:r>
        <w:t>EXHAUST   COMP           ACHA             INTAKE               COMP            ACHA</w:t>
      </w:r>
    </w:p>
    <w:p w:rsidR="008175A1" w:rsidRDefault="008175A1" w:rsidP="008175A1">
      <w:pPr>
        <w:pStyle w:val="ListParagraph"/>
        <w:numPr>
          <w:ilvl w:val="0"/>
          <w:numId w:val="1"/>
        </w:numPr>
        <w:tabs>
          <w:tab w:val="left" w:pos="1659"/>
          <w:tab w:val="left" w:pos="1660"/>
        </w:tabs>
        <w:spacing w:after="9" w:line="273" w:lineRule="auto"/>
        <w:ind w:right="181"/>
      </w:pPr>
      <w:r>
        <w:t>.050               0                     0                    .050                     0                        0</w:t>
      </w:r>
    </w:p>
    <w:p w:rsidR="008175A1" w:rsidRDefault="008175A1" w:rsidP="008175A1">
      <w:pPr>
        <w:pStyle w:val="ListParagraph"/>
        <w:numPr>
          <w:ilvl w:val="0"/>
          <w:numId w:val="1"/>
        </w:numPr>
        <w:tabs>
          <w:tab w:val="left" w:pos="1659"/>
          <w:tab w:val="left" w:pos="1660"/>
        </w:tabs>
        <w:spacing w:after="9" w:line="273" w:lineRule="auto"/>
        <w:ind w:right="181"/>
      </w:pPr>
      <w:r>
        <w:t>.100               6                     5.5                 .100                     6                        5</w:t>
      </w:r>
    </w:p>
    <w:p w:rsidR="008175A1" w:rsidRDefault="008175A1" w:rsidP="008175A1">
      <w:pPr>
        <w:pStyle w:val="ListParagraph"/>
        <w:numPr>
          <w:ilvl w:val="0"/>
          <w:numId w:val="1"/>
        </w:numPr>
        <w:tabs>
          <w:tab w:val="left" w:pos="1659"/>
          <w:tab w:val="left" w:pos="1660"/>
        </w:tabs>
        <w:spacing w:after="9" w:line="273" w:lineRule="auto"/>
        <w:ind w:right="181"/>
      </w:pPr>
      <w:r>
        <w:t>.150               11                   10.5                .150                    11                     10</w:t>
      </w:r>
    </w:p>
    <w:p w:rsidR="008175A1" w:rsidRDefault="008175A1" w:rsidP="008175A1">
      <w:pPr>
        <w:pStyle w:val="ListParagraph"/>
        <w:numPr>
          <w:ilvl w:val="0"/>
          <w:numId w:val="1"/>
        </w:numPr>
        <w:tabs>
          <w:tab w:val="left" w:pos="1659"/>
          <w:tab w:val="left" w:pos="1660"/>
        </w:tabs>
        <w:spacing w:after="9" w:line="273" w:lineRule="auto"/>
        <w:ind w:right="181"/>
      </w:pPr>
      <w:r>
        <w:t>.200               16                   15.5                .200                    16                     15</w:t>
      </w:r>
    </w:p>
    <w:p w:rsidR="008175A1" w:rsidRDefault="008175A1" w:rsidP="008175A1">
      <w:pPr>
        <w:pStyle w:val="ListParagraph"/>
        <w:numPr>
          <w:ilvl w:val="0"/>
          <w:numId w:val="1"/>
        </w:numPr>
        <w:tabs>
          <w:tab w:val="left" w:pos="1659"/>
          <w:tab w:val="left" w:pos="1660"/>
        </w:tabs>
        <w:spacing w:after="9" w:line="273" w:lineRule="auto"/>
        <w:ind w:right="181"/>
      </w:pPr>
      <w:r>
        <w:t>.250               21                   20                   .250                    20.5                  19.5</w:t>
      </w:r>
    </w:p>
    <w:p w:rsidR="008175A1" w:rsidRDefault="008175A1" w:rsidP="008175A1">
      <w:pPr>
        <w:pStyle w:val="ListParagraph"/>
        <w:numPr>
          <w:ilvl w:val="0"/>
          <w:numId w:val="1"/>
        </w:numPr>
        <w:tabs>
          <w:tab w:val="left" w:pos="1659"/>
          <w:tab w:val="left" w:pos="1660"/>
        </w:tabs>
        <w:spacing w:after="9" w:line="273" w:lineRule="auto"/>
        <w:ind w:right="181"/>
      </w:pPr>
      <w:r>
        <w:t>.300               26                   25                   .300                    25.5                  24.5</w:t>
      </w:r>
    </w:p>
    <w:p w:rsidR="008175A1" w:rsidRDefault="008175A1" w:rsidP="008175A1">
      <w:pPr>
        <w:pStyle w:val="ListParagraph"/>
        <w:numPr>
          <w:ilvl w:val="0"/>
          <w:numId w:val="1"/>
        </w:numPr>
        <w:tabs>
          <w:tab w:val="left" w:pos="1659"/>
          <w:tab w:val="left" w:pos="1660"/>
        </w:tabs>
        <w:spacing w:after="9" w:line="273" w:lineRule="auto"/>
        <w:ind w:right="181"/>
      </w:pPr>
      <w:r>
        <w:t>.350               31                   30.5                .350                    30.5                  30.5</w:t>
      </w:r>
    </w:p>
    <w:p w:rsidR="008175A1" w:rsidRDefault="008175A1" w:rsidP="008175A1">
      <w:pPr>
        <w:pStyle w:val="ListParagraph"/>
        <w:numPr>
          <w:ilvl w:val="0"/>
          <w:numId w:val="1"/>
        </w:numPr>
        <w:tabs>
          <w:tab w:val="left" w:pos="1659"/>
          <w:tab w:val="left" w:pos="1660"/>
        </w:tabs>
        <w:spacing w:after="9" w:line="273" w:lineRule="auto"/>
        <w:ind w:right="181"/>
      </w:pPr>
      <w:r>
        <w:t>.400               37                   37                   .400                    37                     37.5</w:t>
      </w:r>
    </w:p>
    <w:p w:rsidR="008175A1" w:rsidRDefault="008175A1" w:rsidP="008175A1">
      <w:pPr>
        <w:pStyle w:val="ListParagraph"/>
        <w:numPr>
          <w:ilvl w:val="0"/>
          <w:numId w:val="1"/>
        </w:numPr>
        <w:tabs>
          <w:tab w:val="left" w:pos="1659"/>
          <w:tab w:val="left" w:pos="1660"/>
        </w:tabs>
        <w:spacing w:after="9" w:line="273" w:lineRule="auto"/>
        <w:ind w:right="181"/>
      </w:pPr>
      <w:r>
        <w:t>.450               44.5                47                   .450                    45                     49.5</w:t>
      </w:r>
    </w:p>
    <w:p w:rsidR="008175A1" w:rsidRDefault="008175A1" w:rsidP="008175A1">
      <w:pPr>
        <w:pStyle w:val="ListParagraph"/>
        <w:numPr>
          <w:ilvl w:val="0"/>
          <w:numId w:val="1"/>
        </w:numPr>
        <w:tabs>
          <w:tab w:val="left" w:pos="1659"/>
          <w:tab w:val="left" w:pos="1660"/>
        </w:tabs>
        <w:spacing w:after="9" w:line="273" w:lineRule="auto"/>
        <w:ind w:right="181"/>
      </w:pPr>
      <w:r>
        <w:t>.488               51        .471    59.5                .477                    51        .458      57.5</w:t>
      </w:r>
    </w:p>
    <w:p w:rsidR="008175A1" w:rsidRDefault="008175A1" w:rsidP="008175A1">
      <w:pPr>
        <w:pStyle w:val="ListParagraph"/>
        <w:numPr>
          <w:ilvl w:val="0"/>
          <w:numId w:val="1"/>
        </w:numPr>
        <w:tabs>
          <w:tab w:val="left" w:pos="1659"/>
          <w:tab w:val="left" w:pos="1660"/>
        </w:tabs>
        <w:spacing w:after="9" w:line="273" w:lineRule="auto"/>
        <w:ind w:right="181"/>
      </w:pPr>
      <w:r>
        <w:t>.450               77                   72                   .450                    73                      66</w:t>
      </w:r>
    </w:p>
    <w:p w:rsidR="008175A1" w:rsidRDefault="008175A1" w:rsidP="008175A1">
      <w:pPr>
        <w:pStyle w:val="ListParagraph"/>
        <w:numPr>
          <w:ilvl w:val="0"/>
          <w:numId w:val="1"/>
        </w:numPr>
        <w:tabs>
          <w:tab w:val="left" w:pos="1659"/>
          <w:tab w:val="left" w:pos="1660"/>
        </w:tabs>
        <w:spacing w:after="9" w:line="273" w:lineRule="auto"/>
        <w:ind w:right="181"/>
      </w:pPr>
      <w:r>
        <w:t>.400               85                   81                   .400                    81                      77.5</w:t>
      </w:r>
    </w:p>
    <w:p w:rsidR="008175A1" w:rsidRDefault="008175A1" w:rsidP="008175A1">
      <w:pPr>
        <w:pStyle w:val="ListParagraph"/>
        <w:numPr>
          <w:ilvl w:val="0"/>
          <w:numId w:val="1"/>
        </w:numPr>
        <w:tabs>
          <w:tab w:val="left" w:pos="1659"/>
          <w:tab w:val="left" w:pos="1660"/>
        </w:tabs>
        <w:spacing w:after="9" w:line="273" w:lineRule="auto"/>
        <w:ind w:right="181"/>
      </w:pPr>
      <w:r>
        <w:t>.350               91                   87.5                .350                    87.5                   84</w:t>
      </w:r>
    </w:p>
    <w:p w:rsidR="008175A1" w:rsidRDefault="008175A1" w:rsidP="008175A1">
      <w:pPr>
        <w:pStyle w:val="ListParagraph"/>
        <w:numPr>
          <w:ilvl w:val="0"/>
          <w:numId w:val="1"/>
        </w:numPr>
        <w:tabs>
          <w:tab w:val="left" w:pos="1659"/>
          <w:tab w:val="left" w:pos="1660"/>
        </w:tabs>
        <w:spacing w:after="9" w:line="273" w:lineRule="auto"/>
        <w:ind w:right="181"/>
      </w:pPr>
      <w:r>
        <w:t>.300               96                   93                   .300                    92.5                   89.5</w:t>
      </w:r>
    </w:p>
    <w:p w:rsidR="008175A1" w:rsidRDefault="008175A1" w:rsidP="008175A1">
      <w:pPr>
        <w:pStyle w:val="ListParagraph"/>
        <w:numPr>
          <w:ilvl w:val="0"/>
          <w:numId w:val="1"/>
        </w:numPr>
        <w:tabs>
          <w:tab w:val="left" w:pos="1659"/>
          <w:tab w:val="left" w:pos="1660"/>
        </w:tabs>
        <w:spacing w:after="9" w:line="273" w:lineRule="auto"/>
        <w:ind w:right="181"/>
      </w:pPr>
      <w:r>
        <w:t>.250               101                 98                   .250                    97                      94.5</w:t>
      </w:r>
    </w:p>
    <w:p w:rsidR="008175A1" w:rsidRDefault="008175A1" w:rsidP="008175A1">
      <w:pPr>
        <w:pStyle w:val="ListParagraph"/>
        <w:numPr>
          <w:ilvl w:val="0"/>
          <w:numId w:val="1"/>
        </w:numPr>
        <w:tabs>
          <w:tab w:val="left" w:pos="1659"/>
          <w:tab w:val="left" w:pos="1660"/>
        </w:tabs>
        <w:spacing w:after="9" w:line="273" w:lineRule="auto"/>
        <w:ind w:right="181"/>
      </w:pPr>
      <w:r>
        <w:t>.200               105.5              103                 .200                    102                    99</w:t>
      </w:r>
    </w:p>
    <w:p w:rsidR="008175A1" w:rsidRDefault="008175A1" w:rsidP="008175A1">
      <w:pPr>
        <w:pStyle w:val="ListParagraph"/>
        <w:numPr>
          <w:ilvl w:val="0"/>
          <w:numId w:val="1"/>
        </w:numPr>
        <w:tabs>
          <w:tab w:val="left" w:pos="1659"/>
          <w:tab w:val="left" w:pos="1660"/>
        </w:tabs>
        <w:spacing w:after="9" w:line="273" w:lineRule="auto"/>
        <w:ind w:right="181"/>
      </w:pPr>
      <w:r>
        <w:t>.150               110.5              108                 .150                    107                    104</w:t>
      </w:r>
    </w:p>
    <w:p w:rsidR="008175A1" w:rsidRDefault="008175A1" w:rsidP="008175A1">
      <w:pPr>
        <w:pStyle w:val="ListParagraph"/>
        <w:numPr>
          <w:ilvl w:val="0"/>
          <w:numId w:val="1"/>
        </w:numPr>
        <w:tabs>
          <w:tab w:val="left" w:pos="1659"/>
          <w:tab w:val="left" w:pos="1660"/>
        </w:tabs>
        <w:spacing w:after="9" w:line="273" w:lineRule="auto"/>
        <w:ind w:right="181"/>
      </w:pPr>
      <w:r>
        <w:t>.100               115.5              113                  .100                   112                     109</w:t>
      </w:r>
    </w:p>
    <w:p w:rsidR="00FC3275" w:rsidRDefault="008175A1" w:rsidP="008175A1">
      <w:pPr>
        <w:pStyle w:val="ListParagraph"/>
        <w:numPr>
          <w:ilvl w:val="0"/>
          <w:numId w:val="1"/>
        </w:numPr>
        <w:tabs>
          <w:tab w:val="left" w:pos="1659"/>
          <w:tab w:val="left" w:pos="1660"/>
        </w:tabs>
        <w:spacing w:after="9" w:line="273" w:lineRule="auto"/>
        <w:ind w:right="181"/>
      </w:pPr>
      <w:r>
        <w:t>.050               122                 119                  .050                   118.5                  114.5</w:t>
      </w:r>
    </w:p>
    <w:p w:rsidR="00FC3275" w:rsidRDefault="008175A1">
      <w:pPr>
        <w:tabs>
          <w:tab w:val="left" w:pos="5124"/>
        </w:tabs>
        <w:ind w:left="219"/>
        <w:rPr>
          <w:rFonts w:ascii="Times New Roman"/>
        </w:rPr>
      </w:pPr>
      <w:r>
        <w:t>*Max Intake lift Comp .477</w:t>
      </w:r>
      <w:proofErr w:type="gramStart"/>
      <w:r>
        <w:t xml:space="preserve">” </w:t>
      </w:r>
      <w:r w:rsidR="000D5AF6">
        <w:t>,</w:t>
      </w:r>
      <w:proofErr w:type="gramEnd"/>
      <w:r w:rsidR="000D5AF6">
        <w:rPr>
          <w:spacing w:val="-14"/>
        </w:rPr>
        <w:t xml:space="preserve"> </w:t>
      </w:r>
      <w:r w:rsidR="000D5AF6">
        <w:rPr>
          <w:b/>
        </w:rPr>
        <w:t>Measured:</w:t>
      </w:r>
      <w:r w:rsidR="000D5AF6">
        <w:rPr>
          <w:rFonts w:ascii="Times New Roman"/>
          <w:u w:val="single"/>
        </w:rPr>
        <w:t xml:space="preserve"> </w:t>
      </w:r>
      <w:r w:rsidR="000D5AF6">
        <w:rPr>
          <w:rFonts w:ascii="Times New Roman"/>
          <w:u w:val="single"/>
        </w:rPr>
        <w:tab/>
      </w:r>
    </w:p>
    <w:p w:rsidR="00FC3275" w:rsidRDefault="008175A1">
      <w:pPr>
        <w:tabs>
          <w:tab w:val="left" w:pos="5261"/>
        </w:tabs>
        <w:ind w:left="219"/>
        <w:rPr>
          <w:rFonts w:ascii="Times New Roman"/>
        </w:rPr>
      </w:pPr>
      <w:r>
        <w:t>*Max Exhaust lift Comp .488”</w:t>
      </w:r>
      <w:r w:rsidR="000D5AF6">
        <w:t>,</w:t>
      </w:r>
      <w:r w:rsidR="000D5AF6">
        <w:rPr>
          <w:spacing w:val="-15"/>
        </w:rPr>
        <w:t xml:space="preserve"> </w:t>
      </w:r>
      <w:r w:rsidR="000D5AF6">
        <w:rPr>
          <w:b/>
        </w:rPr>
        <w:t>Measured:</w:t>
      </w:r>
      <w:r w:rsidR="000D5AF6">
        <w:rPr>
          <w:rFonts w:ascii="Times New Roman"/>
          <w:u w:val="single"/>
        </w:rPr>
        <w:t xml:space="preserve"> </w:t>
      </w:r>
      <w:r w:rsidR="000D5AF6">
        <w:rPr>
          <w:rFonts w:ascii="Times New Roman"/>
          <w:u w:val="single"/>
        </w:rPr>
        <w:tab/>
      </w:r>
    </w:p>
    <w:p w:rsidR="00FC3275" w:rsidRDefault="008175A1">
      <w:pPr>
        <w:pStyle w:val="BodyText"/>
        <w:ind w:firstLine="0"/>
        <w:rPr>
          <w:rFonts w:ascii="Times New Roman"/>
          <w:b/>
          <w:sz w:val="20"/>
        </w:rPr>
      </w:pPr>
      <w:r>
        <w:rPr>
          <w:rFonts w:ascii="Times New Roman"/>
          <w:sz w:val="20"/>
        </w:rPr>
        <w:t xml:space="preserve">  **Max Intake Lift ACHA .458</w:t>
      </w:r>
      <w:proofErr w:type="gramStart"/>
      <w:r>
        <w:rPr>
          <w:rFonts w:ascii="Times New Roman"/>
          <w:sz w:val="20"/>
        </w:rPr>
        <w:t>”</w:t>
      </w:r>
      <w:r>
        <w:rPr>
          <w:rFonts w:ascii="Times New Roman"/>
          <w:sz w:val="20"/>
        </w:rPr>
        <w:t xml:space="preserve"> ,</w:t>
      </w:r>
      <w:proofErr w:type="gramEnd"/>
      <w:r>
        <w:rPr>
          <w:rFonts w:ascii="Times New Roman"/>
          <w:sz w:val="20"/>
        </w:rPr>
        <w:t xml:space="preserve">   </w:t>
      </w:r>
      <w:r>
        <w:rPr>
          <w:rFonts w:ascii="Times New Roman"/>
          <w:b/>
          <w:sz w:val="20"/>
        </w:rPr>
        <w:t>Measured ______________</w:t>
      </w:r>
    </w:p>
    <w:p w:rsidR="008175A1" w:rsidRDefault="008175A1">
      <w:pPr>
        <w:pStyle w:val="BodyText"/>
        <w:ind w:firstLine="0"/>
        <w:rPr>
          <w:rFonts w:ascii="Times New Roman"/>
          <w:b/>
          <w:sz w:val="20"/>
        </w:rPr>
      </w:pPr>
      <w:r>
        <w:rPr>
          <w:rFonts w:ascii="Times New Roman"/>
          <w:b/>
          <w:sz w:val="20"/>
        </w:rPr>
        <w:t xml:space="preserve"> </w:t>
      </w:r>
      <w:r>
        <w:rPr>
          <w:rFonts w:ascii="Times New Roman"/>
          <w:sz w:val="20"/>
        </w:rPr>
        <w:t>**Max Exhaust Lift ACHA .471</w:t>
      </w:r>
      <w:r>
        <w:rPr>
          <w:rFonts w:ascii="Times New Roman"/>
          <w:sz w:val="20"/>
        </w:rPr>
        <w:t>”</w:t>
      </w:r>
      <w:r>
        <w:rPr>
          <w:rFonts w:ascii="Times New Roman"/>
          <w:sz w:val="20"/>
        </w:rPr>
        <w:t xml:space="preserve">   </w:t>
      </w:r>
      <w:r>
        <w:rPr>
          <w:rFonts w:ascii="Times New Roman"/>
          <w:b/>
          <w:sz w:val="20"/>
        </w:rPr>
        <w:t>Measured ______________</w:t>
      </w:r>
    </w:p>
    <w:p w:rsidR="008175A1" w:rsidRDefault="008175A1">
      <w:pPr>
        <w:pStyle w:val="BodyText"/>
        <w:ind w:firstLine="0"/>
        <w:rPr>
          <w:rFonts w:ascii="Times New Roman"/>
          <w:b/>
          <w:sz w:val="20"/>
        </w:rPr>
      </w:pPr>
    </w:p>
    <w:p w:rsidR="008175A1" w:rsidRDefault="008175A1" w:rsidP="008175A1">
      <w:pPr>
        <w:pStyle w:val="BodyText"/>
        <w:ind w:firstLine="0"/>
        <w:rPr>
          <w:rFonts w:ascii="Times New Roman"/>
          <w:b/>
          <w:sz w:val="20"/>
        </w:rPr>
      </w:pPr>
      <w:r>
        <w:rPr>
          <w:rFonts w:ascii="Times New Roman"/>
          <w:b/>
          <w:sz w:val="20"/>
        </w:rPr>
        <w:tab/>
        <w:t>Lobe Center Measurement Comp 110*</w:t>
      </w:r>
    </w:p>
    <w:p w:rsidR="008175A1" w:rsidRDefault="008175A1" w:rsidP="008175A1">
      <w:pPr>
        <w:pStyle w:val="BodyText"/>
        <w:ind w:firstLine="0"/>
        <w:rPr>
          <w:rFonts w:ascii="Times New Roman"/>
          <w:sz w:val="20"/>
        </w:rPr>
      </w:pPr>
      <w:r>
        <w:rPr>
          <w:rFonts w:ascii="Times New Roman"/>
          <w:b/>
          <w:sz w:val="20"/>
        </w:rPr>
        <w:tab/>
        <w:t>Lobe Center Measurement ACHA 112*</w:t>
      </w:r>
    </w:p>
    <w:p w:rsidR="008175A1" w:rsidRPr="008175A1" w:rsidRDefault="008175A1" w:rsidP="008175A1">
      <w:pPr>
        <w:pStyle w:val="BodyText"/>
        <w:ind w:firstLine="0"/>
        <w:rPr>
          <w:rFonts w:ascii="Times New Roman"/>
          <w:sz w:val="20"/>
        </w:rPr>
      </w:pPr>
    </w:p>
    <w:p w:rsidR="00FC3275" w:rsidRDefault="00FC3275">
      <w:pPr>
        <w:pStyle w:val="BodyText"/>
        <w:spacing w:before="9"/>
        <w:ind w:firstLine="0"/>
        <w:rPr>
          <w:rFonts w:ascii="Times New Roman"/>
          <w:sz w:val="17"/>
        </w:rPr>
      </w:pPr>
    </w:p>
    <w:p w:rsidR="00FC3275" w:rsidRDefault="000D5AF6">
      <w:pPr>
        <w:pStyle w:val="Heading1"/>
        <w:numPr>
          <w:ilvl w:val="0"/>
          <w:numId w:val="1"/>
        </w:numPr>
        <w:tabs>
          <w:tab w:val="left" w:pos="939"/>
          <w:tab w:val="left" w:pos="940"/>
        </w:tabs>
        <w:spacing w:before="101"/>
        <w:ind w:hanging="361"/>
      </w:pPr>
      <w:r>
        <w:t>Engine</w:t>
      </w:r>
    </w:p>
    <w:p w:rsidR="00FC3275" w:rsidRDefault="000D5AF6">
      <w:pPr>
        <w:pStyle w:val="ListParagraph"/>
        <w:numPr>
          <w:ilvl w:val="1"/>
          <w:numId w:val="1"/>
        </w:numPr>
        <w:tabs>
          <w:tab w:val="left" w:pos="1659"/>
          <w:tab w:val="left" w:pos="1660"/>
        </w:tabs>
        <w:rPr>
          <w:b/>
        </w:rPr>
      </w:pPr>
      <w:r>
        <w:rPr>
          <w:b/>
        </w:rPr>
        <w:t>Pistons</w:t>
      </w:r>
    </w:p>
    <w:p w:rsidR="00FC3275" w:rsidRDefault="000D5AF6">
      <w:pPr>
        <w:pStyle w:val="ListParagraph"/>
        <w:numPr>
          <w:ilvl w:val="2"/>
          <w:numId w:val="1"/>
        </w:numPr>
        <w:tabs>
          <w:tab w:val="left" w:pos="2430"/>
          <w:tab w:val="left" w:pos="2431"/>
          <w:tab w:val="left" w:pos="7314"/>
        </w:tabs>
        <w:spacing w:before="34" w:line="273" w:lineRule="auto"/>
        <w:ind w:right="731" w:hanging="360"/>
        <w:rPr>
          <w:b/>
        </w:rPr>
      </w:pPr>
      <w:r>
        <w:t>No portion of the piston may protrude above the top of the block (measurement excludes head</w:t>
      </w:r>
      <w:r>
        <w:rPr>
          <w:spacing w:val="-6"/>
        </w:rPr>
        <w:t xml:space="preserve"> </w:t>
      </w:r>
      <w:r>
        <w:t>gaskets).</w:t>
      </w:r>
      <w:r>
        <w:rPr>
          <w:spacing w:val="-4"/>
        </w:rPr>
        <w:t xml:space="preserve"> </w:t>
      </w:r>
      <w:r>
        <w:rPr>
          <w:b/>
        </w:rPr>
        <w:t>Measurement:</w:t>
      </w:r>
      <w:r>
        <w:rPr>
          <w:b/>
          <w:u w:val="thick"/>
        </w:rPr>
        <w:t xml:space="preserve"> </w:t>
      </w:r>
      <w:r>
        <w:rPr>
          <w:b/>
          <w:u w:val="thick"/>
        </w:rPr>
        <w:tab/>
      </w:r>
      <w:r>
        <w:rPr>
          <w:b/>
        </w:rPr>
        <w:t>”</w:t>
      </w:r>
    </w:p>
    <w:p w:rsidR="003E0E16" w:rsidRDefault="003E0E16" w:rsidP="008175A1">
      <w:pPr>
        <w:pStyle w:val="Heading1"/>
        <w:tabs>
          <w:tab w:val="left" w:pos="1659"/>
          <w:tab w:val="left" w:pos="1660"/>
        </w:tabs>
        <w:spacing w:before="5"/>
        <w:ind w:left="0" w:firstLine="0"/>
        <w:rPr>
          <w:b w:val="0"/>
        </w:rPr>
      </w:pPr>
    </w:p>
    <w:p w:rsidR="00FC3275" w:rsidRDefault="003E0E16" w:rsidP="008175A1">
      <w:pPr>
        <w:pStyle w:val="Heading1"/>
        <w:tabs>
          <w:tab w:val="left" w:pos="1659"/>
          <w:tab w:val="left" w:pos="1660"/>
        </w:tabs>
        <w:spacing w:before="5"/>
        <w:ind w:left="0" w:firstLine="0"/>
        <w:rPr>
          <w:b w:val="0"/>
        </w:rPr>
      </w:pPr>
      <w:r>
        <w:rPr>
          <w:b w:val="0"/>
        </w:rPr>
        <w:t xml:space="preserve">                                 </w:t>
      </w:r>
      <w:r w:rsidR="000D5AF6">
        <w:t>Head</w:t>
      </w:r>
      <w:r w:rsidR="000D5AF6">
        <w:rPr>
          <w:b w:val="0"/>
        </w:rPr>
        <w:t>:</w:t>
      </w:r>
    </w:p>
    <w:p w:rsidR="00BD784A" w:rsidRDefault="00BD784A" w:rsidP="00BD784A">
      <w:pPr>
        <w:pStyle w:val="ListParagraph"/>
        <w:numPr>
          <w:ilvl w:val="2"/>
          <w:numId w:val="1"/>
        </w:numPr>
        <w:tabs>
          <w:tab w:val="left" w:pos="2379"/>
          <w:tab w:val="left" w:pos="2381"/>
        </w:tabs>
        <w:spacing w:before="34"/>
        <w:ind w:left="2380" w:hanging="360"/>
      </w:pPr>
      <w:r>
        <w:rPr>
          <w:sz w:val="18"/>
        </w:rPr>
        <w:t>O</w:t>
      </w:r>
      <w:r>
        <w:rPr>
          <w:sz w:val="18"/>
        </w:rPr>
        <w:t>nly</w:t>
      </w:r>
      <w:r>
        <w:rPr>
          <w:spacing w:val="-19"/>
          <w:sz w:val="18"/>
        </w:rPr>
        <w:t xml:space="preserve"> </w:t>
      </w:r>
      <w:r>
        <w:rPr>
          <w:sz w:val="18"/>
        </w:rPr>
        <w:t>allowable</w:t>
      </w:r>
      <w:r>
        <w:rPr>
          <w:spacing w:val="-18"/>
          <w:sz w:val="18"/>
        </w:rPr>
        <w:t xml:space="preserve"> </w:t>
      </w:r>
      <w:r>
        <w:rPr>
          <w:sz w:val="18"/>
        </w:rPr>
        <w:t>head</w:t>
      </w:r>
      <w:r>
        <w:rPr>
          <w:spacing w:val="-19"/>
          <w:sz w:val="18"/>
        </w:rPr>
        <w:t xml:space="preserve"> </w:t>
      </w:r>
      <w:r>
        <w:rPr>
          <w:spacing w:val="-18"/>
          <w:sz w:val="18"/>
        </w:rPr>
        <w:t xml:space="preserve"> </w:t>
      </w:r>
      <w:r>
        <w:rPr>
          <w:sz w:val="18"/>
        </w:rPr>
        <w:t>is</w:t>
      </w:r>
      <w:r>
        <w:rPr>
          <w:spacing w:val="-19"/>
          <w:sz w:val="18"/>
        </w:rPr>
        <w:t xml:space="preserve"> </w:t>
      </w:r>
      <w:r>
        <w:rPr>
          <w:sz w:val="18"/>
        </w:rPr>
        <w:t>Dart</w:t>
      </w:r>
      <w:r>
        <w:rPr>
          <w:spacing w:val="-19"/>
          <w:sz w:val="18"/>
        </w:rPr>
        <w:t xml:space="preserve"> </w:t>
      </w:r>
      <w:r>
        <w:rPr>
          <w:sz w:val="18"/>
        </w:rPr>
        <w:t>Part</w:t>
      </w:r>
      <w:r>
        <w:rPr>
          <w:spacing w:val="-19"/>
          <w:sz w:val="18"/>
        </w:rPr>
        <w:t xml:space="preserve"> </w:t>
      </w:r>
      <w:r>
        <w:rPr>
          <w:sz w:val="18"/>
        </w:rPr>
        <w:t>#:10021070</w:t>
      </w:r>
      <w:r>
        <w:rPr>
          <w:spacing w:val="-18"/>
          <w:sz w:val="18"/>
        </w:rPr>
        <w:t xml:space="preserve"> </w:t>
      </w:r>
      <w:r>
        <w:rPr>
          <w:sz w:val="18"/>
        </w:rPr>
        <w:t>Dart</w:t>
      </w:r>
      <w:r>
        <w:rPr>
          <w:spacing w:val="-19"/>
          <w:sz w:val="18"/>
        </w:rPr>
        <w:t xml:space="preserve"> </w:t>
      </w:r>
      <w:r>
        <w:rPr>
          <w:sz w:val="18"/>
        </w:rPr>
        <w:t>Iron</w:t>
      </w:r>
      <w:r>
        <w:rPr>
          <w:spacing w:val="-19"/>
          <w:sz w:val="18"/>
        </w:rPr>
        <w:t xml:space="preserve"> </w:t>
      </w:r>
      <w:r>
        <w:rPr>
          <w:sz w:val="18"/>
        </w:rPr>
        <w:t>Eagle</w:t>
      </w:r>
      <w:r>
        <w:rPr>
          <w:spacing w:val="-18"/>
          <w:sz w:val="18"/>
        </w:rPr>
        <w:t xml:space="preserve"> </w:t>
      </w:r>
      <w:r>
        <w:rPr>
          <w:sz w:val="18"/>
        </w:rPr>
        <w:t>S/S</w:t>
      </w:r>
      <w:r>
        <w:rPr>
          <w:spacing w:val="-19"/>
          <w:sz w:val="18"/>
        </w:rPr>
        <w:t xml:space="preserve"> </w:t>
      </w:r>
      <w:r>
        <w:rPr>
          <w:sz w:val="18"/>
        </w:rPr>
        <w:t>165</w:t>
      </w:r>
    </w:p>
    <w:p w:rsidR="00BD784A" w:rsidRPr="00BD784A" w:rsidRDefault="00BD784A" w:rsidP="00BD784A">
      <w:pPr>
        <w:pStyle w:val="ListParagraph"/>
        <w:numPr>
          <w:ilvl w:val="2"/>
          <w:numId w:val="1"/>
        </w:numPr>
        <w:tabs>
          <w:tab w:val="left" w:pos="2379"/>
          <w:tab w:val="left" w:pos="2381"/>
        </w:tabs>
        <w:spacing w:before="34"/>
        <w:ind w:left="2380" w:hanging="360"/>
      </w:pPr>
      <w:r w:rsidRPr="00BD784A">
        <w:rPr>
          <w:b/>
          <w:bCs/>
          <w:sz w:val="18"/>
        </w:rPr>
        <w:t xml:space="preserve">Gasket/Port Matching </w:t>
      </w:r>
      <w:r w:rsidRPr="00BD784A">
        <w:rPr>
          <w:sz w:val="18"/>
        </w:rPr>
        <w:t xml:space="preserve">It shall be permissible to perform a minor port match on the intake ports of the heads and intake manifold at the </w:t>
      </w:r>
      <w:proofErr w:type="gramStart"/>
      <w:r w:rsidRPr="00BD784A">
        <w:rPr>
          <w:sz w:val="18"/>
        </w:rPr>
        <w:t>flange mating</w:t>
      </w:r>
      <w:proofErr w:type="gramEnd"/>
      <w:r w:rsidRPr="00BD784A">
        <w:rPr>
          <w:sz w:val="18"/>
        </w:rPr>
        <w:t xml:space="preserve"> surface of each if a minimum hull weight of </w:t>
      </w:r>
      <w:proofErr w:type="spellStart"/>
      <w:r w:rsidRPr="00BD784A">
        <w:rPr>
          <w:sz w:val="18"/>
        </w:rPr>
        <w:t>1,700lbs</w:t>
      </w:r>
      <w:proofErr w:type="spellEnd"/>
      <w:r w:rsidRPr="00BD784A">
        <w:rPr>
          <w:sz w:val="18"/>
        </w:rPr>
        <w:t xml:space="preserve"> with driver is met. The heads shall meet</w:t>
      </w:r>
      <w:r w:rsidRPr="00BD784A">
        <w:rPr>
          <w:spacing w:val="-8"/>
          <w:sz w:val="18"/>
        </w:rPr>
        <w:t xml:space="preserve"> </w:t>
      </w:r>
      <w:r w:rsidRPr="00BD784A">
        <w:rPr>
          <w:sz w:val="18"/>
        </w:rPr>
        <w:t>rule</w:t>
      </w:r>
      <w:r w:rsidRPr="00BD784A">
        <w:rPr>
          <w:spacing w:val="-8"/>
          <w:sz w:val="18"/>
        </w:rPr>
        <w:t xml:space="preserve"> </w:t>
      </w:r>
      <w:r w:rsidRPr="00BD784A">
        <w:rPr>
          <w:sz w:val="18"/>
        </w:rPr>
        <w:t>45.3.10</w:t>
      </w:r>
      <w:r w:rsidRPr="00BD784A">
        <w:rPr>
          <w:spacing w:val="-7"/>
          <w:sz w:val="18"/>
        </w:rPr>
        <w:t xml:space="preserve"> </w:t>
      </w:r>
      <w:r w:rsidRPr="00BD784A">
        <w:rPr>
          <w:sz w:val="18"/>
        </w:rPr>
        <w:t>in</w:t>
      </w:r>
      <w:r w:rsidRPr="00BD784A">
        <w:rPr>
          <w:spacing w:val="-8"/>
          <w:sz w:val="18"/>
        </w:rPr>
        <w:t xml:space="preserve"> </w:t>
      </w:r>
      <w:r w:rsidRPr="00BD784A">
        <w:rPr>
          <w:sz w:val="18"/>
        </w:rPr>
        <w:t>its</w:t>
      </w:r>
      <w:r w:rsidRPr="00BD784A">
        <w:rPr>
          <w:spacing w:val="-8"/>
          <w:sz w:val="18"/>
        </w:rPr>
        <w:t xml:space="preserve"> </w:t>
      </w:r>
      <w:r w:rsidRPr="00BD784A">
        <w:rPr>
          <w:sz w:val="18"/>
        </w:rPr>
        <w:t>entirety</w:t>
      </w:r>
      <w:r w:rsidRPr="00BD784A">
        <w:rPr>
          <w:spacing w:val="-7"/>
          <w:sz w:val="18"/>
        </w:rPr>
        <w:t xml:space="preserve"> </w:t>
      </w:r>
      <w:r w:rsidRPr="00BD784A">
        <w:rPr>
          <w:sz w:val="18"/>
        </w:rPr>
        <w:t>other</w:t>
      </w:r>
      <w:r w:rsidRPr="00BD784A">
        <w:rPr>
          <w:spacing w:val="-8"/>
          <w:sz w:val="18"/>
        </w:rPr>
        <w:t xml:space="preserve"> </w:t>
      </w:r>
      <w:r w:rsidRPr="00BD784A">
        <w:rPr>
          <w:sz w:val="18"/>
        </w:rPr>
        <w:t>than</w:t>
      </w:r>
      <w:r w:rsidRPr="00BD784A">
        <w:rPr>
          <w:spacing w:val="-8"/>
          <w:sz w:val="18"/>
        </w:rPr>
        <w:t xml:space="preserve"> </w:t>
      </w:r>
      <w:r w:rsidRPr="00BD784A">
        <w:rPr>
          <w:sz w:val="18"/>
        </w:rPr>
        <w:t>this</w:t>
      </w:r>
      <w:r w:rsidRPr="00BD784A">
        <w:rPr>
          <w:spacing w:val="-7"/>
          <w:sz w:val="18"/>
        </w:rPr>
        <w:t xml:space="preserve"> </w:t>
      </w:r>
      <w:r w:rsidRPr="00BD784A">
        <w:rPr>
          <w:sz w:val="18"/>
        </w:rPr>
        <w:t>modification.</w:t>
      </w:r>
      <w:r w:rsidRPr="00BD784A">
        <w:rPr>
          <w:spacing w:val="-11"/>
          <w:sz w:val="18"/>
        </w:rPr>
        <w:t xml:space="preserve"> </w:t>
      </w:r>
      <w:r w:rsidRPr="00BD784A">
        <w:rPr>
          <w:sz w:val="18"/>
        </w:rPr>
        <w:t>The</w:t>
      </w:r>
      <w:r w:rsidRPr="00BD784A">
        <w:rPr>
          <w:spacing w:val="-8"/>
          <w:sz w:val="18"/>
        </w:rPr>
        <w:t xml:space="preserve"> </w:t>
      </w:r>
      <w:r w:rsidRPr="00BD784A">
        <w:rPr>
          <w:sz w:val="18"/>
        </w:rPr>
        <w:t>intake</w:t>
      </w:r>
      <w:r w:rsidRPr="00BD784A">
        <w:rPr>
          <w:spacing w:val="-7"/>
          <w:sz w:val="18"/>
        </w:rPr>
        <w:t xml:space="preserve"> </w:t>
      </w:r>
      <w:r w:rsidRPr="00BD784A">
        <w:rPr>
          <w:sz w:val="18"/>
        </w:rPr>
        <w:t>shall</w:t>
      </w:r>
      <w:r w:rsidRPr="00BD784A">
        <w:rPr>
          <w:spacing w:val="-8"/>
          <w:sz w:val="18"/>
        </w:rPr>
        <w:t xml:space="preserve"> </w:t>
      </w:r>
      <w:r w:rsidRPr="00BD784A">
        <w:rPr>
          <w:sz w:val="18"/>
        </w:rPr>
        <w:t>meet</w:t>
      </w:r>
      <w:r w:rsidRPr="00BD784A">
        <w:rPr>
          <w:spacing w:val="-7"/>
          <w:sz w:val="18"/>
        </w:rPr>
        <w:t xml:space="preserve"> </w:t>
      </w:r>
      <w:r w:rsidRPr="00BD784A">
        <w:rPr>
          <w:sz w:val="18"/>
        </w:rPr>
        <w:t>rule</w:t>
      </w:r>
      <w:r w:rsidRPr="00BD784A">
        <w:rPr>
          <w:spacing w:val="-8"/>
          <w:sz w:val="18"/>
        </w:rPr>
        <w:t xml:space="preserve"> </w:t>
      </w:r>
      <w:r w:rsidRPr="00BD784A">
        <w:rPr>
          <w:sz w:val="18"/>
        </w:rPr>
        <w:t>45.3.12</w:t>
      </w:r>
      <w:r w:rsidRPr="00BD784A">
        <w:rPr>
          <w:spacing w:val="-8"/>
          <w:sz w:val="18"/>
        </w:rPr>
        <w:t xml:space="preserve"> </w:t>
      </w:r>
      <w:r w:rsidRPr="00BD784A">
        <w:rPr>
          <w:sz w:val="18"/>
        </w:rPr>
        <w:t>in</w:t>
      </w:r>
      <w:r w:rsidRPr="00BD784A">
        <w:rPr>
          <w:spacing w:val="-7"/>
          <w:sz w:val="18"/>
        </w:rPr>
        <w:t xml:space="preserve"> </w:t>
      </w:r>
      <w:r w:rsidRPr="00BD784A">
        <w:rPr>
          <w:sz w:val="18"/>
        </w:rPr>
        <w:t>its</w:t>
      </w:r>
      <w:r w:rsidRPr="00BD784A">
        <w:rPr>
          <w:spacing w:val="-8"/>
          <w:sz w:val="18"/>
        </w:rPr>
        <w:t xml:space="preserve"> </w:t>
      </w:r>
      <w:r w:rsidRPr="00BD784A">
        <w:rPr>
          <w:sz w:val="18"/>
        </w:rPr>
        <w:t>entirety</w:t>
      </w:r>
      <w:r w:rsidRPr="00BD784A">
        <w:rPr>
          <w:spacing w:val="-8"/>
          <w:sz w:val="18"/>
        </w:rPr>
        <w:t xml:space="preserve"> </w:t>
      </w:r>
      <w:r w:rsidRPr="00BD784A">
        <w:rPr>
          <w:sz w:val="18"/>
        </w:rPr>
        <w:t>other</w:t>
      </w:r>
      <w:r w:rsidRPr="00BD784A">
        <w:rPr>
          <w:spacing w:val="-7"/>
          <w:sz w:val="18"/>
        </w:rPr>
        <w:t xml:space="preserve"> </w:t>
      </w:r>
      <w:r w:rsidRPr="00BD784A">
        <w:rPr>
          <w:sz w:val="18"/>
        </w:rPr>
        <w:t>than</w:t>
      </w:r>
      <w:r w:rsidRPr="00BD784A">
        <w:rPr>
          <w:spacing w:val="-8"/>
          <w:sz w:val="18"/>
        </w:rPr>
        <w:t xml:space="preserve"> </w:t>
      </w:r>
      <w:r w:rsidRPr="00BD784A">
        <w:rPr>
          <w:sz w:val="18"/>
        </w:rPr>
        <w:t>this modification. Dimensions shall be as</w:t>
      </w:r>
      <w:r w:rsidRPr="00BD784A">
        <w:rPr>
          <w:spacing w:val="-3"/>
          <w:sz w:val="18"/>
        </w:rPr>
        <w:t xml:space="preserve"> </w:t>
      </w:r>
      <w:r w:rsidRPr="00BD784A">
        <w:rPr>
          <w:sz w:val="18"/>
        </w:rPr>
        <w:t>follows:</w:t>
      </w:r>
    </w:p>
    <w:p w:rsidR="00BD784A" w:rsidRDefault="00BD784A" w:rsidP="00BD784A">
      <w:pPr>
        <w:pStyle w:val="BodyText"/>
        <w:kinsoku w:val="0"/>
        <w:overflowPunct w:val="0"/>
        <w:spacing w:before="44" w:line="290" w:lineRule="auto"/>
        <w:ind w:left="2160"/>
        <w:jc w:val="both"/>
        <w:rPr>
          <w:sz w:val="20"/>
        </w:rPr>
      </w:pPr>
      <w:r>
        <w:tab/>
      </w:r>
      <w:r>
        <w:tab/>
      </w:r>
      <w:r w:rsidRPr="00BD784A">
        <w:rPr>
          <w:sz w:val="20"/>
        </w:rPr>
        <w:t xml:space="preserve">Maximum width to the outside wall of both ports shall be 2.70” </w:t>
      </w:r>
    </w:p>
    <w:p w:rsidR="00BD784A" w:rsidRDefault="00BD784A" w:rsidP="00BD784A">
      <w:pPr>
        <w:pStyle w:val="BodyText"/>
        <w:kinsoku w:val="0"/>
        <w:overflowPunct w:val="0"/>
        <w:spacing w:before="44" w:line="290" w:lineRule="auto"/>
        <w:ind w:left="2160"/>
        <w:jc w:val="both"/>
        <w:rPr>
          <w:sz w:val="20"/>
        </w:rPr>
      </w:pPr>
      <w:r>
        <w:rPr>
          <w:sz w:val="20"/>
        </w:rPr>
        <w:tab/>
      </w:r>
      <w:r>
        <w:rPr>
          <w:sz w:val="20"/>
        </w:rPr>
        <w:tab/>
      </w:r>
      <w:r w:rsidRPr="00BD784A">
        <w:rPr>
          <w:sz w:val="20"/>
        </w:rPr>
        <w:t xml:space="preserve">Maximum width of each port wall to wall shall be 1.25” each </w:t>
      </w:r>
    </w:p>
    <w:p w:rsidR="00BD784A" w:rsidRPr="00BD784A" w:rsidRDefault="00BD784A" w:rsidP="00BD784A">
      <w:pPr>
        <w:pStyle w:val="BodyText"/>
        <w:kinsoku w:val="0"/>
        <w:overflowPunct w:val="0"/>
        <w:spacing w:before="44" w:line="290" w:lineRule="auto"/>
        <w:ind w:left="2160"/>
        <w:jc w:val="both"/>
        <w:rPr>
          <w:sz w:val="20"/>
        </w:rPr>
      </w:pPr>
      <w:r>
        <w:rPr>
          <w:sz w:val="20"/>
        </w:rPr>
        <w:lastRenderedPageBreak/>
        <w:tab/>
      </w:r>
      <w:r>
        <w:rPr>
          <w:sz w:val="20"/>
        </w:rPr>
        <w:tab/>
      </w:r>
      <w:r w:rsidRPr="00BD784A">
        <w:rPr>
          <w:sz w:val="20"/>
        </w:rPr>
        <w:t>Minimum width of port dividing wall shall be .200”</w:t>
      </w:r>
    </w:p>
    <w:p w:rsidR="00BD784A" w:rsidRDefault="00BD784A" w:rsidP="00BD784A">
      <w:pPr>
        <w:pStyle w:val="BodyText"/>
        <w:kinsoku w:val="0"/>
        <w:overflowPunct w:val="0"/>
        <w:spacing w:line="206" w:lineRule="exact"/>
        <w:ind w:left="2160"/>
        <w:jc w:val="both"/>
      </w:pPr>
      <w:r>
        <w:tab/>
      </w:r>
      <w:r>
        <w:tab/>
      </w:r>
      <w:r>
        <w:t>Maximum height of each port shall be 1.975”</w:t>
      </w:r>
    </w:p>
    <w:p w:rsidR="00BD784A" w:rsidRDefault="00BD784A" w:rsidP="00BD784A">
      <w:pPr>
        <w:pStyle w:val="BodyText"/>
        <w:kinsoku w:val="0"/>
        <w:overflowPunct w:val="0"/>
        <w:spacing w:line="290" w:lineRule="auto"/>
        <w:ind w:left="2160"/>
        <w:jc w:val="both"/>
      </w:pPr>
      <w:r>
        <w:tab/>
      </w:r>
      <w:r>
        <w:tab/>
      </w:r>
      <w:r>
        <w:t xml:space="preserve">Maximum port intrusion measured from the flange face of heads/intake shall be .625” </w:t>
      </w:r>
      <w:r>
        <w:tab/>
      </w:r>
      <w:r>
        <w:t xml:space="preserve">Maximum Intake port volume will be </w:t>
      </w:r>
      <w:proofErr w:type="spellStart"/>
      <w:r>
        <w:t>178cc</w:t>
      </w:r>
      <w:proofErr w:type="spellEnd"/>
    </w:p>
    <w:p w:rsidR="00BD784A" w:rsidRPr="00BD784A" w:rsidRDefault="00935388" w:rsidP="00BD784A">
      <w:pPr>
        <w:pStyle w:val="BodyText"/>
        <w:kinsoku w:val="0"/>
        <w:overflowPunct w:val="0"/>
        <w:spacing w:line="206" w:lineRule="exact"/>
        <w:ind w:left="2160"/>
        <w:jc w:val="both"/>
      </w:pPr>
      <w:r>
        <w:tab/>
      </w:r>
      <w:r>
        <w:tab/>
      </w:r>
      <w:bookmarkStart w:id="0" w:name="_GoBack"/>
      <w:bookmarkEnd w:id="0"/>
      <w:r w:rsidR="00BD784A">
        <w:t>There will be no tolerance to the above max/min measurements</w:t>
      </w:r>
    </w:p>
    <w:p w:rsidR="00CF4A2D" w:rsidRDefault="00CF4A2D">
      <w:pPr>
        <w:pStyle w:val="ListParagraph"/>
        <w:numPr>
          <w:ilvl w:val="2"/>
          <w:numId w:val="1"/>
        </w:numPr>
        <w:tabs>
          <w:tab w:val="left" w:pos="2379"/>
          <w:tab w:val="left" w:pos="2381"/>
        </w:tabs>
        <w:spacing w:before="34"/>
        <w:ind w:left="2380" w:hanging="360"/>
      </w:pPr>
      <w:r>
        <w:t>Check for evidence of illegal modifications to ports/chambers</w:t>
      </w:r>
    </w:p>
    <w:p w:rsidR="00FC3275" w:rsidRDefault="000D5AF6">
      <w:pPr>
        <w:pStyle w:val="ListParagraph"/>
        <w:numPr>
          <w:ilvl w:val="2"/>
          <w:numId w:val="1"/>
        </w:numPr>
        <w:tabs>
          <w:tab w:val="left" w:pos="2379"/>
          <w:tab w:val="left" w:pos="2381"/>
          <w:tab w:val="left" w:pos="8074"/>
        </w:tabs>
        <w:spacing w:before="39"/>
        <w:ind w:left="2380" w:hanging="360"/>
        <w:rPr>
          <w:rFonts w:ascii="Times New Roman"/>
        </w:rPr>
      </w:pPr>
      <w:r>
        <w:t>Minimum combustion chamber volume,</w:t>
      </w:r>
      <w:r>
        <w:rPr>
          <w:spacing w:val="-18"/>
        </w:rPr>
        <w:t xml:space="preserve"> </w:t>
      </w:r>
      <w:r w:rsidRPr="008175A1">
        <w:rPr>
          <w:b/>
        </w:rPr>
        <w:t>64cc:</w:t>
      </w:r>
      <w:r w:rsidR="008175A1" w:rsidRPr="008175A1">
        <w:rPr>
          <w:b/>
        </w:rPr>
        <w:t xml:space="preserve"> Measurement</w:t>
      </w:r>
      <w:r w:rsidRPr="008175A1">
        <w:rPr>
          <w:rFonts w:ascii="Times New Roman"/>
          <w:b/>
          <w:u w:val="single"/>
        </w:rPr>
        <w:t xml:space="preserve"> </w:t>
      </w:r>
      <w:r w:rsidRPr="008175A1">
        <w:rPr>
          <w:rFonts w:ascii="Times New Roman"/>
          <w:b/>
          <w:u w:val="single"/>
        </w:rPr>
        <w:tab/>
      </w:r>
      <w:r w:rsidR="008175A1" w:rsidRPr="008175A1">
        <w:rPr>
          <w:rFonts w:ascii="Times New Roman"/>
          <w:b/>
          <w:u w:val="single"/>
        </w:rPr>
        <w:t>_________</w:t>
      </w:r>
    </w:p>
    <w:p w:rsidR="00FC3275" w:rsidRDefault="000D5AF6">
      <w:pPr>
        <w:pStyle w:val="ListParagraph"/>
        <w:numPr>
          <w:ilvl w:val="2"/>
          <w:numId w:val="1"/>
        </w:numPr>
        <w:tabs>
          <w:tab w:val="left" w:pos="2379"/>
          <w:tab w:val="left" w:pos="2381"/>
          <w:tab w:val="left" w:pos="6888"/>
        </w:tabs>
        <w:ind w:left="2380" w:hanging="360"/>
        <w:rPr>
          <w:rFonts w:ascii="Times New Roman" w:hAnsi="Times New Roman"/>
        </w:rPr>
      </w:pPr>
      <w:r>
        <w:t xml:space="preserve">Intake runner volume </w:t>
      </w:r>
      <w:r w:rsidRPr="008175A1">
        <w:rPr>
          <w:b/>
        </w:rPr>
        <w:t>175cc</w:t>
      </w:r>
      <w:r w:rsidRPr="008175A1">
        <w:rPr>
          <w:b/>
          <w:spacing w:val="-12"/>
        </w:rPr>
        <w:t xml:space="preserve"> </w:t>
      </w:r>
      <w:r w:rsidRPr="008175A1">
        <w:rPr>
          <w:rFonts w:ascii="Arial" w:hAnsi="Arial"/>
          <w:b/>
        </w:rPr>
        <w:t>±</w:t>
      </w:r>
      <w:r w:rsidRPr="008175A1">
        <w:rPr>
          <w:b/>
        </w:rPr>
        <w:t>2cc</w:t>
      </w:r>
      <w:r w:rsidR="008175A1">
        <w:rPr>
          <w:b/>
        </w:rPr>
        <w:t xml:space="preserve"> Measurement</w:t>
      </w:r>
      <w:r w:rsidRPr="008175A1">
        <w:rPr>
          <w:b/>
        </w:rPr>
        <w:t>:</w:t>
      </w:r>
      <w:r w:rsidR="008175A1">
        <w:rPr>
          <w:b/>
        </w:rPr>
        <w:t>___________</w:t>
      </w:r>
      <w:r>
        <w:rPr>
          <w:rFonts w:ascii="Times New Roman" w:hAnsi="Times New Roman"/>
          <w:u w:val="single"/>
        </w:rPr>
        <w:t xml:space="preserve"> </w:t>
      </w:r>
      <w:r>
        <w:rPr>
          <w:rFonts w:ascii="Times New Roman" w:hAnsi="Times New Roman"/>
          <w:u w:val="single"/>
        </w:rPr>
        <w:tab/>
      </w:r>
    </w:p>
    <w:p w:rsidR="00FC3275" w:rsidRDefault="000D5AF6">
      <w:pPr>
        <w:pStyle w:val="ListParagraph"/>
        <w:numPr>
          <w:ilvl w:val="2"/>
          <w:numId w:val="1"/>
        </w:numPr>
        <w:tabs>
          <w:tab w:val="left" w:pos="2379"/>
          <w:tab w:val="left" w:pos="2381"/>
          <w:tab w:val="left" w:pos="6917"/>
        </w:tabs>
        <w:ind w:left="2380" w:hanging="360"/>
        <w:rPr>
          <w:rFonts w:ascii="Times New Roman" w:hAnsi="Times New Roman"/>
        </w:rPr>
      </w:pPr>
      <w:r>
        <w:t xml:space="preserve">Exhaust runner volume </w:t>
      </w:r>
      <w:r w:rsidRPr="00797D5D">
        <w:rPr>
          <w:b/>
        </w:rPr>
        <w:t>70cc</w:t>
      </w:r>
      <w:r w:rsidRPr="00797D5D">
        <w:rPr>
          <w:b/>
          <w:spacing w:val="-12"/>
        </w:rPr>
        <w:t xml:space="preserve"> </w:t>
      </w:r>
      <w:r w:rsidRPr="00797D5D">
        <w:rPr>
          <w:rFonts w:ascii="Arial" w:hAnsi="Arial"/>
          <w:b/>
        </w:rPr>
        <w:t>±</w:t>
      </w:r>
      <w:r w:rsidRPr="00797D5D">
        <w:rPr>
          <w:b/>
        </w:rPr>
        <w:t>2cc</w:t>
      </w:r>
      <w:r w:rsidR="00797D5D" w:rsidRPr="00797D5D">
        <w:rPr>
          <w:b/>
        </w:rPr>
        <w:t xml:space="preserve"> Measurement</w:t>
      </w:r>
      <w:r w:rsidRPr="00797D5D">
        <w:rPr>
          <w:b/>
        </w:rPr>
        <w:t>:</w:t>
      </w:r>
      <w:r w:rsidRPr="00797D5D">
        <w:rPr>
          <w:rFonts w:ascii="Times New Roman" w:hAnsi="Times New Roman"/>
          <w:b/>
          <w:u w:val="single"/>
        </w:rPr>
        <w:t xml:space="preserve"> </w:t>
      </w:r>
      <w:r w:rsidRPr="00797D5D">
        <w:rPr>
          <w:rFonts w:ascii="Times New Roman" w:hAnsi="Times New Roman"/>
          <w:b/>
          <w:u w:val="single"/>
        </w:rPr>
        <w:tab/>
      </w:r>
      <w:r w:rsidR="00797D5D" w:rsidRPr="00797D5D">
        <w:rPr>
          <w:rFonts w:ascii="Times New Roman" w:hAnsi="Times New Roman"/>
          <w:b/>
          <w:u w:val="single"/>
        </w:rPr>
        <w:t>_______________</w:t>
      </w:r>
    </w:p>
    <w:p w:rsidR="00935388" w:rsidRDefault="000D5AF6" w:rsidP="00935388">
      <w:pPr>
        <w:pStyle w:val="Heading1"/>
        <w:numPr>
          <w:ilvl w:val="1"/>
          <w:numId w:val="1"/>
        </w:numPr>
        <w:tabs>
          <w:tab w:val="left" w:pos="1659"/>
          <w:tab w:val="left" w:pos="1660"/>
        </w:tabs>
        <w:spacing w:before="38"/>
        <w:rPr>
          <w:b w:val="0"/>
        </w:rPr>
      </w:pPr>
      <w:r>
        <w:t>Valves</w:t>
      </w:r>
      <w:r>
        <w:rPr>
          <w:b w:val="0"/>
        </w:rPr>
        <w:t>:</w:t>
      </w:r>
    </w:p>
    <w:p w:rsidR="00BD784A" w:rsidRPr="00935388" w:rsidRDefault="00935388" w:rsidP="00935388">
      <w:pPr>
        <w:pStyle w:val="Heading1"/>
        <w:numPr>
          <w:ilvl w:val="1"/>
          <w:numId w:val="1"/>
        </w:numPr>
        <w:tabs>
          <w:tab w:val="left" w:pos="1659"/>
          <w:tab w:val="left" w:pos="1660"/>
        </w:tabs>
        <w:spacing w:before="38"/>
        <w:rPr>
          <w:b w:val="0"/>
        </w:rPr>
      </w:pPr>
      <w:r w:rsidRPr="00935388">
        <w:rPr>
          <w:spacing w:val="-4"/>
          <w:sz w:val="18"/>
        </w:rPr>
        <w:t xml:space="preserve">Valve </w:t>
      </w:r>
      <w:r w:rsidRPr="00935388">
        <w:rPr>
          <w:sz w:val="18"/>
        </w:rPr>
        <w:t xml:space="preserve">Modification - It shall be permissible </w:t>
      </w:r>
      <w:proofErr w:type="gramStart"/>
      <w:r w:rsidRPr="00935388">
        <w:rPr>
          <w:sz w:val="18"/>
        </w:rPr>
        <w:t>to back cut</w:t>
      </w:r>
      <w:proofErr w:type="gramEnd"/>
      <w:r w:rsidRPr="00935388">
        <w:rPr>
          <w:sz w:val="18"/>
        </w:rPr>
        <w:t xml:space="preserve"> valves that meet rule 45.3.11 above in its entirety if a minimum hull</w:t>
      </w:r>
      <w:r w:rsidRPr="00935388">
        <w:rPr>
          <w:spacing w:val="-6"/>
          <w:sz w:val="18"/>
        </w:rPr>
        <w:t xml:space="preserve"> </w:t>
      </w:r>
      <w:r w:rsidRPr="00935388">
        <w:rPr>
          <w:sz w:val="18"/>
        </w:rPr>
        <w:t>weight</w:t>
      </w:r>
      <w:r w:rsidRPr="00935388">
        <w:rPr>
          <w:spacing w:val="-5"/>
          <w:sz w:val="18"/>
        </w:rPr>
        <w:t xml:space="preserve"> </w:t>
      </w:r>
      <w:r w:rsidRPr="00935388">
        <w:rPr>
          <w:sz w:val="18"/>
        </w:rPr>
        <w:t>of</w:t>
      </w:r>
      <w:r w:rsidRPr="00935388">
        <w:rPr>
          <w:spacing w:val="-6"/>
          <w:sz w:val="18"/>
        </w:rPr>
        <w:t xml:space="preserve"> </w:t>
      </w:r>
      <w:proofErr w:type="spellStart"/>
      <w:r w:rsidRPr="00935388">
        <w:rPr>
          <w:sz w:val="18"/>
        </w:rPr>
        <w:t>1,700lbs</w:t>
      </w:r>
      <w:proofErr w:type="spellEnd"/>
      <w:r w:rsidRPr="00935388">
        <w:rPr>
          <w:spacing w:val="-5"/>
          <w:sz w:val="18"/>
        </w:rPr>
        <w:t xml:space="preserve"> </w:t>
      </w:r>
      <w:r w:rsidRPr="00935388">
        <w:rPr>
          <w:sz w:val="18"/>
        </w:rPr>
        <w:t>with</w:t>
      </w:r>
      <w:r w:rsidRPr="00935388">
        <w:rPr>
          <w:spacing w:val="-6"/>
          <w:sz w:val="18"/>
        </w:rPr>
        <w:t xml:space="preserve"> </w:t>
      </w:r>
      <w:r w:rsidRPr="00935388">
        <w:rPr>
          <w:sz w:val="18"/>
        </w:rPr>
        <w:t>driver</w:t>
      </w:r>
      <w:r w:rsidRPr="00935388">
        <w:rPr>
          <w:spacing w:val="-5"/>
          <w:sz w:val="18"/>
        </w:rPr>
        <w:t xml:space="preserve"> </w:t>
      </w:r>
      <w:r w:rsidRPr="00935388">
        <w:rPr>
          <w:sz w:val="18"/>
        </w:rPr>
        <w:t>is</w:t>
      </w:r>
      <w:r w:rsidRPr="00935388">
        <w:rPr>
          <w:spacing w:val="-6"/>
          <w:sz w:val="18"/>
        </w:rPr>
        <w:t xml:space="preserve"> </w:t>
      </w:r>
      <w:r w:rsidRPr="00935388">
        <w:rPr>
          <w:sz w:val="18"/>
        </w:rPr>
        <w:t>met.</w:t>
      </w:r>
      <w:r w:rsidRPr="00935388">
        <w:rPr>
          <w:spacing w:val="-8"/>
          <w:sz w:val="18"/>
        </w:rPr>
        <w:t xml:space="preserve"> </w:t>
      </w:r>
      <w:r w:rsidRPr="00935388">
        <w:rPr>
          <w:sz w:val="18"/>
        </w:rPr>
        <w:t>The</w:t>
      </w:r>
      <w:r w:rsidRPr="00935388">
        <w:rPr>
          <w:spacing w:val="-6"/>
          <w:sz w:val="18"/>
        </w:rPr>
        <w:t xml:space="preserve"> </w:t>
      </w:r>
      <w:r w:rsidRPr="00935388">
        <w:rPr>
          <w:sz w:val="18"/>
        </w:rPr>
        <w:t>maximum</w:t>
      </w:r>
      <w:r w:rsidRPr="00935388">
        <w:rPr>
          <w:spacing w:val="-5"/>
          <w:sz w:val="18"/>
        </w:rPr>
        <w:t xml:space="preserve"> </w:t>
      </w:r>
      <w:r w:rsidRPr="00935388">
        <w:rPr>
          <w:sz w:val="18"/>
        </w:rPr>
        <w:t>distance</w:t>
      </w:r>
      <w:r w:rsidRPr="00935388">
        <w:rPr>
          <w:spacing w:val="-6"/>
          <w:sz w:val="18"/>
        </w:rPr>
        <w:t xml:space="preserve"> </w:t>
      </w:r>
      <w:r w:rsidRPr="00935388">
        <w:rPr>
          <w:sz w:val="18"/>
        </w:rPr>
        <w:t>of</w:t>
      </w:r>
      <w:r w:rsidRPr="00935388">
        <w:rPr>
          <w:spacing w:val="-5"/>
          <w:sz w:val="18"/>
        </w:rPr>
        <w:t xml:space="preserve"> </w:t>
      </w:r>
      <w:r w:rsidRPr="00935388">
        <w:rPr>
          <w:sz w:val="18"/>
        </w:rPr>
        <w:t>the</w:t>
      </w:r>
      <w:r w:rsidRPr="00935388">
        <w:rPr>
          <w:spacing w:val="-6"/>
          <w:sz w:val="18"/>
        </w:rPr>
        <w:t xml:space="preserve"> </w:t>
      </w:r>
      <w:r w:rsidRPr="00935388">
        <w:rPr>
          <w:sz w:val="18"/>
        </w:rPr>
        <w:t>required</w:t>
      </w:r>
      <w:r w:rsidRPr="00935388">
        <w:rPr>
          <w:spacing w:val="-5"/>
          <w:sz w:val="18"/>
        </w:rPr>
        <w:t xml:space="preserve"> </w:t>
      </w:r>
      <w:r w:rsidRPr="00935388">
        <w:rPr>
          <w:sz w:val="18"/>
        </w:rPr>
        <w:t>45*</w:t>
      </w:r>
      <w:r w:rsidRPr="00935388">
        <w:rPr>
          <w:spacing w:val="-6"/>
          <w:sz w:val="18"/>
        </w:rPr>
        <w:t xml:space="preserve"> </w:t>
      </w:r>
      <w:r w:rsidRPr="00935388">
        <w:rPr>
          <w:sz w:val="18"/>
        </w:rPr>
        <w:t>seat</w:t>
      </w:r>
      <w:r w:rsidRPr="00935388">
        <w:rPr>
          <w:spacing w:val="-5"/>
          <w:sz w:val="18"/>
        </w:rPr>
        <w:t xml:space="preserve"> </w:t>
      </w:r>
      <w:r w:rsidRPr="00935388">
        <w:rPr>
          <w:sz w:val="18"/>
        </w:rPr>
        <w:t>angle</w:t>
      </w:r>
      <w:r w:rsidRPr="00935388">
        <w:rPr>
          <w:spacing w:val="-6"/>
          <w:sz w:val="18"/>
        </w:rPr>
        <w:t xml:space="preserve"> </w:t>
      </w:r>
      <w:r w:rsidRPr="00935388">
        <w:rPr>
          <w:sz w:val="18"/>
        </w:rPr>
        <w:t>and</w:t>
      </w:r>
      <w:r w:rsidRPr="00935388">
        <w:rPr>
          <w:spacing w:val="-5"/>
          <w:sz w:val="18"/>
        </w:rPr>
        <w:t xml:space="preserve"> </w:t>
      </w:r>
      <w:r w:rsidRPr="00935388">
        <w:rPr>
          <w:sz w:val="18"/>
        </w:rPr>
        <w:t>the</w:t>
      </w:r>
      <w:r w:rsidRPr="00935388">
        <w:rPr>
          <w:spacing w:val="-6"/>
          <w:sz w:val="18"/>
        </w:rPr>
        <w:t xml:space="preserve"> </w:t>
      </w:r>
      <w:r w:rsidRPr="00935388">
        <w:rPr>
          <w:sz w:val="18"/>
        </w:rPr>
        <w:t>back</w:t>
      </w:r>
      <w:r w:rsidRPr="00935388">
        <w:rPr>
          <w:spacing w:val="-5"/>
          <w:sz w:val="18"/>
        </w:rPr>
        <w:t xml:space="preserve"> </w:t>
      </w:r>
      <w:r w:rsidRPr="00935388">
        <w:rPr>
          <w:sz w:val="18"/>
        </w:rPr>
        <w:t>cut</w:t>
      </w:r>
      <w:r w:rsidRPr="00935388">
        <w:rPr>
          <w:spacing w:val="-6"/>
          <w:sz w:val="18"/>
        </w:rPr>
        <w:t xml:space="preserve"> </w:t>
      </w:r>
      <w:r w:rsidRPr="00935388">
        <w:rPr>
          <w:sz w:val="18"/>
        </w:rPr>
        <w:t>may</w:t>
      </w:r>
      <w:r w:rsidRPr="00935388">
        <w:rPr>
          <w:spacing w:val="-5"/>
          <w:sz w:val="18"/>
        </w:rPr>
        <w:t xml:space="preserve"> </w:t>
      </w:r>
      <w:r w:rsidRPr="00935388">
        <w:rPr>
          <w:sz w:val="18"/>
        </w:rPr>
        <w:t>not exceed more than .250” as measured from the edge of the valve.</w:t>
      </w:r>
    </w:p>
    <w:p w:rsidR="00FC3275" w:rsidRDefault="000D5AF6">
      <w:pPr>
        <w:pStyle w:val="ListParagraph"/>
        <w:numPr>
          <w:ilvl w:val="2"/>
          <w:numId w:val="1"/>
        </w:numPr>
        <w:tabs>
          <w:tab w:val="left" w:pos="2379"/>
          <w:tab w:val="left" w:pos="2380"/>
          <w:tab w:val="left" w:pos="5614"/>
        </w:tabs>
        <w:spacing w:before="34"/>
        <w:ind w:left="2380" w:hanging="360"/>
        <w:rPr>
          <w:rFonts w:ascii="Times New Roman" w:hAnsi="Times New Roman"/>
        </w:rPr>
      </w:pPr>
      <w:r>
        <w:t>Intake: Max.</w:t>
      </w:r>
      <w:r>
        <w:rPr>
          <w:spacing w:val="-7"/>
        </w:rPr>
        <w:t xml:space="preserve"> </w:t>
      </w:r>
      <w:r>
        <w:t>1.940”</w:t>
      </w:r>
      <w:r>
        <w:rPr>
          <w:rFonts w:ascii="Times New Roman" w:hAnsi="Times New Roman"/>
          <w:u w:val="single"/>
        </w:rPr>
        <w:t xml:space="preserve"> </w:t>
      </w:r>
      <w:r>
        <w:rPr>
          <w:rFonts w:ascii="Times New Roman" w:hAnsi="Times New Roman"/>
          <w:u w:val="single"/>
        </w:rPr>
        <w:tab/>
      </w:r>
    </w:p>
    <w:p w:rsidR="00FC3275" w:rsidRDefault="000D5AF6">
      <w:pPr>
        <w:pStyle w:val="ListParagraph"/>
        <w:numPr>
          <w:ilvl w:val="3"/>
          <w:numId w:val="1"/>
        </w:numPr>
        <w:tabs>
          <w:tab w:val="left" w:pos="3099"/>
          <w:tab w:val="left" w:pos="3100"/>
          <w:tab w:val="left" w:pos="7106"/>
        </w:tabs>
        <w:spacing w:before="42"/>
        <w:rPr>
          <w:rFonts w:ascii="Times New Roman"/>
        </w:rPr>
      </w:pPr>
      <w:r>
        <w:t>No back cutting</w:t>
      </w:r>
      <w:r>
        <w:rPr>
          <w:spacing w:val="-8"/>
        </w:rPr>
        <w:t xml:space="preserve"> </w:t>
      </w:r>
      <w:r>
        <w:t>allowed</w:t>
      </w:r>
      <w:r>
        <w:rPr>
          <w:rFonts w:ascii="Times New Roman"/>
          <w:spacing w:val="-6"/>
        </w:rPr>
        <w:t xml:space="preserve"> </w:t>
      </w:r>
      <w:r>
        <w:rPr>
          <w:rFonts w:ascii="Times New Roman"/>
          <w:u w:val="single"/>
        </w:rPr>
        <w:t xml:space="preserve"> </w:t>
      </w:r>
      <w:r>
        <w:rPr>
          <w:rFonts w:ascii="Times New Roman"/>
          <w:u w:val="single"/>
        </w:rPr>
        <w:tab/>
      </w:r>
    </w:p>
    <w:p w:rsidR="00FC3275" w:rsidRPr="008175A1" w:rsidRDefault="008175A1" w:rsidP="00CF4A2D">
      <w:pPr>
        <w:pStyle w:val="ListParagraph"/>
        <w:numPr>
          <w:ilvl w:val="3"/>
          <w:numId w:val="1"/>
        </w:numPr>
        <w:tabs>
          <w:tab w:val="left" w:pos="3099"/>
          <w:tab w:val="left" w:pos="3100"/>
          <w:tab w:val="left" w:pos="8026"/>
        </w:tabs>
        <w:spacing w:before="39"/>
        <w:rPr>
          <w:rFonts w:ascii="Times New Roman" w:hAnsi="Times New Roman"/>
        </w:rPr>
      </w:pPr>
      <w:r>
        <w:t>Valve stem diameter: Min</w:t>
      </w:r>
      <w:proofErr w:type="gramStart"/>
      <w:r>
        <w:t>. .</w:t>
      </w:r>
      <w:proofErr w:type="gramEnd"/>
      <w:r>
        <w:t>340”________________</w:t>
      </w:r>
    </w:p>
    <w:p w:rsidR="008175A1" w:rsidRDefault="008175A1" w:rsidP="008175A1">
      <w:pPr>
        <w:tabs>
          <w:tab w:val="left" w:pos="3099"/>
          <w:tab w:val="left" w:pos="3100"/>
          <w:tab w:val="left" w:pos="8026"/>
        </w:tabs>
        <w:spacing w:before="39"/>
        <w:rPr>
          <w:rFonts w:ascii="Times New Roman" w:hAnsi="Times New Roman"/>
        </w:rPr>
      </w:pPr>
    </w:p>
    <w:p w:rsidR="008175A1" w:rsidRPr="008175A1" w:rsidRDefault="008175A1" w:rsidP="008175A1">
      <w:pPr>
        <w:pStyle w:val="ListParagraph"/>
        <w:numPr>
          <w:ilvl w:val="1"/>
          <w:numId w:val="1"/>
        </w:numPr>
        <w:tabs>
          <w:tab w:val="left" w:pos="3099"/>
          <w:tab w:val="left" w:pos="3100"/>
          <w:tab w:val="left" w:pos="8026"/>
        </w:tabs>
        <w:spacing w:before="39"/>
        <w:rPr>
          <w:rFonts w:ascii="Times New Roman" w:hAnsi="Times New Roman"/>
        </w:rPr>
      </w:pPr>
      <w:r w:rsidRPr="008175A1">
        <w:rPr>
          <w:rFonts w:ascii="Times New Roman" w:hAnsi="Times New Roman"/>
        </w:rPr>
        <w:t>Exhaust: Max. 1.500”</w:t>
      </w:r>
      <w:r w:rsidRPr="008175A1">
        <w:rPr>
          <w:rFonts w:ascii="Times New Roman" w:hAnsi="Times New Roman"/>
          <w:u w:val="single"/>
        </w:rPr>
        <w:t xml:space="preserve"> </w:t>
      </w:r>
      <w:r w:rsidRPr="008175A1">
        <w:rPr>
          <w:rFonts w:ascii="Times New Roman" w:hAnsi="Times New Roman"/>
          <w:u w:val="single"/>
        </w:rPr>
        <w:tab/>
      </w:r>
    </w:p>
    <w:p w:rsidR="008175A1" w:rsidRPr="008175A1" w:rsidRDefault="008175A1" w:rsidP="008175A1">
      <w:pPr>
        <w:numPr>
          <w:ilvl w:val="3"/>
          <w:numId w:val="1"/>
        </w:numPr>
        <w:tabs>
          <w:tab w:val="left" w:pos="3099"/>
          <w:tab w:val="left" w:pos="3100"/>
          <w:tab w:val="left" w:pos="8026"/>
        </w:tabs>
        <w:spacing w:before="39"/>
        <w:rPr>
          <w:rFonts w:ascii="Times New Roman" w:hAnsi="Times New Roman"/>
        </w:rPr>
      </w:pPr>
      <w:r w:rsidRPr="008175A1">
        <w:rPr>
          <w:rFonts w:ascii="Times New Roman" w:hAnsi="Times New Roman"/>
        </w:rPr>
        <w:t>No back cutting allowed</w:t>
      </w:r>
      <w:r w:rsidRPr="008175A1">
        <w:rPr>
          <w:rFonts w:ascii="Times New Roman" w:hAnsi="Times New Roman"/>
          <w:u w:val="single"/>
        </w:rPr>
        <w:t xml:space="preserve"> </w:t>
      </w:r>
      <w:r w:rsidRPr="008175A1">
        <w:rPr>
          <w:rFonts w:ascii="Times New Roman" w:hAnsi="Times New Roman"/>
          <w:u w:val="single"/>
        </w:rPr>
        <w:tab/>
      </w:r>
    </w:p>
    <w:p w:rsidR="008175A1" w:rsidRPr="008175A1" w:rsidRDefault="008175A1" w:rsidP="008175A1">
      <w:pPr>
        <w:numPr>
          <w:ilvl w:val="3"/>
          <w:numId w:val="1"/>
        </w:numPr>
        <w:tabs>
          <w:tab w:val="left" w:pos="3099"/>
          <w:tab w:val="left" w:pos="3100"/>
          <w:tab w:val="left" w:pos="8026"/>
        </w:tabs>
        <w:spacing w:before="39"/>
        <w:rPr>
          <w:rFonts w:ascii="Times New Roman" w:hAnsi="Times New Roman"/>
        </w:rPr>
      </w:pPr>
      <w:r w:rsidRPr="008175A1">
        <w:rPr>
          <w:rFonts w:ascii="Times New Roman" w:hAnsi="Times New Roman"/>
        </w:rPr>
        <w:t>Valve stem diameter: Min. 0.340”</w:t>
      </w:r>
      <w:r w:rsidRPr="008175A1">
        <w:rPr>
          <w:rFonts w:ascii="Times New Roman" w:hAnsi="Times New Roman"/>
          <w:u w:val="single"/>
        </w:rPr>
        <w:t xml:space="preserve"> </w:t>
      </w:r>
    </w:p>
    <w:p w:rsidR="008175A1" w:rsidRPr="008175A1" w:rsidRDefault="008175A1" w:rsidP="008175A1">
      <w:pPr>
        <w:numPr>
          <w:ilvl w:val="2"/>
          <w:numId w:val="1"/>
        </w:numPr>
        <w:tabs>
          <w:tab w:val="left" w:pos="3099"/>
          <w:tab w:val="left" w:pos="3100"/>
          <w:tab w:val="left" w:pos="8026"/>
        </w:tabs>
        <w:spacing w:before="39"/>
        <w:rPr>
          <w:rFonts w:ascii="Times New Roman" w:hAnsi="Times New Roman"/>
        </w:rPr>
      </w:pPr>
      <w:r w:rsidRPr="008175A1">
        <w:rPr>
          <w:rFonts w:ascii="Times New Roman" w:hAnsi="Times New Roman"/>
        </w:rPr>
        <w:t>Seats/Valve Face: 45°</w:t>
      </w:r>
    </w:p>
    <w:p w:rsidR="008175A1" w:rsidRPr="008175A1" w:rsidRDefault="008175A1" w:rsidP="008175A1">
      <w:pPr>
        <w:numPr>
          <w:ilvl w:val="3"/>
          <w:numId w:val="1"/>
        </w:numPr>
        <w:tabs>
          <w:tab w:val="left" w:pos="3099"/>
          <w:tab w:val="left" w:pos="3100"/>
          <w:tab w:val="left" w:pos="8026"/>
        </w:tabs>
        <w:spacing w:before="39"/>
        <w:rPr>
          <w:rFonts w:ascii="Times New Roman" w:hAnsi="Times New Roman"/>
        </w:rPr>
      </w:pPr>
      <w:r w:rsidRPr="008175A1">
        <w:rPr>
          <w:rFonts w:ascii="Times New Roman" w:hAnsi="Times New Roman"/>
        </w:rPr>
        <w:t>Intake</w:t>
      </w:r>
      <w:r w:rsidRPr="008175A1">
        <w:rPr>
          <w:rFonts w:ascii="Times New Roman" w:hAnsi="Times New Roman"/>
          <w:u w:val="single"/>
        </w:rPr>
        <w:t xml:space="preserve"> </w:t>
      </w:r>
      <w:r w:rsidRPr="008175A1">
        <w:rPr>
          <w:rFonts w:ascii="Times New Roman" w:hAnsi="Times New Roman"/>
          <w:u w:val="single"/>
        </w:rPr>
        <w:tab/>
      </w:r>
    </w:p>
    <w:p w:rsidR="008175A1" w:rsidRPr="008175A1" w:rsidRDefault="008175A1" w:rsidP="008175A1">
      <w:pPr>
        <w:numPr>
          <w:ilvl w:val="3"/>
          <w:numId w:val="1"/>
        </w:numPr>
        <w:tabs>
          <w:tab w:val="left" w:pos="3099"/>
          <w:tab w:val="left" w:pos="3100"/>
          <w:tab w:val="left" w:pos="8026"/>
        </w:tabs>
        <w:spacing w:before="39"/>
        <w:rPr>
          <w:rFonts w:ascii="Times New Roman" w:hAnsi="Times New Roman"/>
        </w:rPr>
      </w:pPr>
      <w:r w:rsidRPr="008175A1">
        <w:rPr>
          <w:rFonts w:ascii="Times New Roman" w:hAnsi="Times New Roman"/>
        </w:rPr>
        <w:t>Exhaust</w:t>
      </w:r>
      <w:r w:rsidRPr="008175A1">
        <w:rPr>
          <w:rFonts w:ascii="Times New Roman" w:hAnsi="Times New Roman"/>
          <w:u w:val="single"/>
        </w:rPr>
        <w:t xml:space="preserve"> </w:t>
      </w:r>
      <w:r w:rsidRPr="008175A1">
        <w:rPr>
          <w:rFonts w:ascii="Times New Roman" w:hAnsi="Times New Roman"/>
          <w:u w:val="single"/>
        </w:rPr>
        <w:tab/>
      </w:r>
    </w:p>
    <w:p w:rsidR="008175A1" w:rsidRPr="008175A1" w:rsidRDefault="008175A1" w:rsidP="008175A1">
      <w:pPr>
        <w:numPr>
          <w:ilvl w:val="2"/>
          <w:numId w:val="1"/>
        </w:numPr>
        <w:tabs>
          <w:tab w:val="left" w:pos="3099"/>
          <w:tab w:val="left" w:pos="3100"/>
          <w:tab w:val="left" w:pos="8026"/>
        </w:tabs>
        <w:spacing w:before="39"/>
        <w:rPr>
          <w:rFonts w:ascii="Times New Roman" w:hAnsi="Times New Roman"/>
        </w:rPr>
      </w:pPr>
      <w:r w:rsidRPr="008175A1">
        <w:rPr>
          <w:rFonts w:ascii="Times New Roman" w:hAnsi="Times New Roman"/>
        </w:rPr>
        <w:t>Valve Springs:</w:t>
      </w:r>
    </w:p>
    <w:p w:rsidR="008175A1" w:rsidRPr="008175A1" w:rsidRDefault="008175A1" w:rsidP="008175A1">
      <w:pPr>
        <w:numPr>
          <w:ilvl w:val="3"/>
          <w:numId w:val="1"/>
        </w:numPr>
        <w:tabs>
          <w:tab w:val="left" w:pos="3099"/>
          <w:tab w:val="left" w:pos="3100"/>
          <w:tab w:val="left" w:pos="8026"/>
        </w:tabs>
        <w:spacing w:before="39"/>
        <w:rPr>
          <w:rFonts w:ascii="Times New Roman" w:hAnsi="Times New Roman"/>
        </w:rPr>
      </w:pPr>
      <w:r w:rsidRPr="008175A1">
        <w:rPr>
          <w:rFonts w:ascii="Times New Roman" w:hAnsi="Times New Roman"/>
        </w:rPr>
        <w:t>O.D. 1.250” ±0.010””</w:t>
      </w:r>
      <w:r w:rsidRPr="008175A1">
        <w:rPr>
          <w:rFonts w:ascii="Times New Roman" w:hAnsi="Times New Roman"/>
          <w:u w:val="single"/>
        </w:rPr>
        <w:t xml:space="preserve"> </w:t>
      </w:r>
      <w:r w:rsidRPr="008175A1">
        <w:rPr>
          <w:rFonts w:ascii="Times New Roman" w:hAnsi="Times New Roman"/>
          <w:u w:val="single"/>
        </w:rPr>
        <w:tab/>
      </w:r>
    </w:p>
    <w:p w:rsidR="008175A1" w:rsidRPr="008175A1" w:rsidRDefault="008175A1" w:rsidP="008175A1">
      <w:pPr>
        <w:numPr>
          <w:ilvl w:val="3"/>
          <w:numId w:val="1"/>
        </w:numPr>
        <w:tabs>
          <w:tab w:val="left" w:pos="3099"/>
          <w:tab w:val="left" w:pos="3100"/>
          <w:tab w:val="left" w:pos="8026"/>
        </w:tabs>
        <w:spacing w:before="39"/>
        <w:rPr>
          <w:rFonts w:ascii="Times New Roman" w:hAnsi="Times New Roman"/>
        </w:rPr>
      </w:pPr>
      <w:r w:rsidRPr="008175A1">
        <w:rPr>
          <w:rFonts w:ascii="Times New Roman" w:hAnsi="Times New Roman"/>
        </w:rPr>
        <w:t>Retainer: Must be steel</w:t>
      </w:r>
      <w:r w:rsidRPr="008175A1">
        <w:rPr>
          <w:rFonts w:ascii="Times New Roman" w:hAnsi="Times New Roman"/>
          <w:u w:val="single"/>
        </w:rPr>
        <w:t xml:space="preserve"> </w:t>
      </w:r>
      <w:r w:rsidRPr="008175A1">
        <w:rPr>
          <w:rFonts w:ascii="Times New Roman" w:hAnsi="Times New Roman"/>
          <w:u w:val="single"/>
        </w:rPr>
        <w:tab/>
      </w:r>
    </w:p>
    <w:p w:rsidR="008175A1" w:rsidRPr="008175A1" w:rsidRDefault="008175A1" w:rsidP="008175A1">
      <w:pPr>
        <w:numPr>
          <w:ilvl w:val="1"/>
          <w:numId w:val="1"/>
        </w:numPr>
        <w:tabs>
          <w:tab w:val="left" w:pos="3099"/>
          <w:tab w:val="left" w:pos="3100"/>
          <w:tab w:val="left" w:pos="8026"/>
        </w:tabs>
        <w:spacing w:before="39"/>
        <w:rPr>
          <w:rFonts w:ascii="Times New Roman" w:hAnsi="Times New Roman"/>
          <w:bCs/>
        </w:rPr>
      </w:pPr>
      <w:r w:rsidRPr="008175A1">
        <w:rPr>
          <w:rFonts w:ascii="Times New Roman" w:hAnsi="Times New Roman"/>
          <w:b/>
          <w:bCs/>
        </w:rPr>
        <w:t xml:space="preserve">Lifters &amp; </w:t>
      </w:r>
      <w:proofErr w:type="spellStart"/>
      <w:r w:rsidRPr="008175A1">
        <w:rPr>
          <w:rFonts w:ascii="Times New Roman" w:hAnsi="Times New Roman"/>
          <w:b/>
          <w:bCs/>
        </w:rPr>
        <w:t>Misc</w:t>
      </w:r>
      <w:proofErr w:type="spellEnd"/>
      <w:r w:rsidRPr="008175A1">
        <w:rPr>
          <w:rFonts w:ascii="Times New Roman" w:hAnsi="Times New Roman"/>
          <w:bCs/>
        </w:rPr>
        <w:t>:</w:t>
      </w:r>
    </w:p>
    <w:p w:rsidR="008175A1" w:rsidRPr="008175A1" w:rsidRDefault="008175A1" w:rsidP="008175A1">
      <w:pPr>
        <w:numPr>
          <w:ilvl w:val="2"/>
          <w:numId w:val="1"/>
        </w:numPr>
        <w:tabs>
          <w:tab w:val="left" w:pos="3099"/>
          <w:tab w:val="left" w:pos="3100"/>
          <w:tab w:val="left" w:pos="8026"/>
        </w:tabs>
        <w:spacing w:before="39"/>
        <w:rPr>
          <w:rFonts w:ascii="Times New Roman" w:hAnsi="Times New Roman"/>
        </w:rPr>
      </w:pPr>
      <w:r w:rsidRPr="008175A1">
        <w:rPr>
          <w:rFonts w:ascii="Times New Roman" w:hAnsi="Times New Roman"/>
        </w:rPr>
        <w:t>Stock sized push rods only 0.3125”:</w:t>
      </w:r>
      <w:r w:rsidRPr="008175A1">
        <w:rPr>
          <w:rFonts w:ascii="Times New Roman" w:hAnsi="Times New Roman"/>
          <w:u w:val="single"/>
        </w:rPr>
        <w:t xml:space="preserve"> </w:t>
      </w:r>
      <w:r w:rsidRPr="008175A1">
        <w:rPr>
          <w:rFonts w:ascii="Times New Roman" w:hAnsi="Times New Roman"/>
          <w:u w:val="single"/>
        </w:rPr>
        <w:tab/>
      </w:r>
    </w:p>
    <w:p w:rsidR="008175A1" w:rsidRPr="008175A1" w:rsidRDefault="008175A1" w:rsidP="008175A1">
      <w:pPr>
        <w:numPr>
          <w:ilvl w:val="2"/>
          <w:numId w:val="1"/>
        </w:numPr>
        <w:tabs>
          <w:tab w:val="left" w:pos="3099"/>
          <w:tab w:val="left" w:pos="3100"/>
          <w:tab w:val="left" w:pos="8026"/>
        </w:tabs>
        <w:spacing w:before="39"/>
        <w:rPr>
          <w:rFonts w:ascii="Times New Roman" w:hAnsi="Times New Roman"/>
        </w:rPr>
      </w:pPr>
      <w:r w:rsidRPr="008175A1">
        <w:rPr>
          <w:rFonts w:ascii="Times New Roman" w:hAnsi="Times New Roman"/>
        </w:rPr>
        <w:t>Rocker arms ratio 1.5 only:</w:t>
      </w:r>
      <w:r w:rsidRPr="008175A1">
        <w:rPr>
          <w:rFonts w:ascii="Times New Roman" w:hAnsi="Times New Roman"/>
          <w:u w:val="single"/>
        </w:rPr>
        <w:t xml:space="preserve"> </w:t>
      </w:r>
      <w:r w:rsidRPr="008175A1">
        <w:rPr>
          <w:rFonts w:ascii="Times New Roman" w:hAnsi="Times New Roman"/>
          <w:u w:val="single"/>
        </w:rPr>
        <w:tab/>
      </w:r>
    </w:p>
    <w:p w:rsidR="008175A1" w:rsidRPr="008175A1" w:rsidRDefault="008175A1" w:rsidP="008175A1">
      <w:pPr>
        <w:numPr>
          <w:ilvl w:val="2"/>
          <w:numId w:val="1"/>
        </w:numPr>
        <w:tabs>
          <w:tab w:val="left" w:pos="3099"/>
          <w:tab w:val="left" w:pos="3100"/>
          <w:tab w:val="left" w:pos="8026"/>
        </w:tabs>
        <w:spacing w:before="39"/>
        <w:rPr>
          <w:rFonts w:ascii="Times New Roman" w:hAnsi="Times New Roman"/>
        </w:rPr>
      </w:pPr>
      <w:r w:rsidRPr="008175A1">
        <w:rPr>
          <w:rFonts w:ascii="Times New Roman" w:hAnsi="Times New Roman"/>
        </w:rPr>
        <w:t>Stroke 3.48”</w:t>
      </w:r>
      <w:r w:rsidRPr="008175A1">
        <w:rPr>
          <w:rFonts w:ascii="Times New Roman" w:hAnsi="Times New Roman"/>
          <w:u w:val="single"/>
        </w:rPr>
        <w:t xml:space="preserve"> </w:t>
      </w:r>
      <w:r w:rsidRPr="008175A1">
        <w:rPr>
          <w:rFonts w:ascii="Times New Roman" w:hAnsi="Times New Roman"/>
          <w:u w:val="single"/>
        </w:rPr>
        <w:tab/>
      </w:r>
    </w:p>
    <w:p w:rsidR="008175A1" w:rsidRPr="008175A1" w:rsidRDefault="008175A1" w:rsidP="008175A1">
      <w:pPr>
        <w:numPr>
          <w:ilvl w:val="2"/>
          <w:numId w:val="1"/>
        </w:numPr>
        <w:tabs>
          <w:tab w:val="left" w:pos="3099"/>
          <w:tab w:val="left" w:pos="3100"/>
          <w:tab w:val="left" w:pos="8026"/>
        </w:tabs>
        <w:spacing w:before="39"/>
        <w:rPr>
          <w:rFonts w:ascii="Times New Roman" w:hAnsi="Times New Roman"/>
        </w:rPr>
      </w:pPr>
      <w:r w:rsidRPr="008175A1">
        <w:rPr>
          <w:rFonts w:ascii="Times New Roman" w:hAnsi="Times New Roman"/>
        </w:rPr>
        <w:t>No shaft rockers, stud girdles allowed</w:t>
      </w:r>
    </w:p>
    <w:p w:rsidR="008175A1" w:rsidRPr="008175A1" w:rsidRDefault="008175A1" w:rsidP="008175A1">
      <w:pPr>
        <w:numPr>
          <w:ilvl w:val="2"/>
          <w:numId w:val="1"/>
        </w:numPr>
        <w:tabs>
          <w:tab w:val="left" w:pos="3099"/>
          <w:tab w:val="left" w:pos="3100"/>
          <w:tab w:val="left" w:pos="8026"/>
        </w:tabs>
        <w:spacing w:before="39"/>
        <w:rPr>
          <w:rFonts w:ascii="Times New Roman" w:hAnsi="Times New Roman"/>
        </w:rPr>
      </w:pPr>
      <w:r w:rsidRPr="008175A1">
        <w:rPr>
          <w:rFonts w:ascii="Times New Roman" w:hAnsi="Times New Roman"/>
        </w:rPr>
        <w:t>Double roller timing chains allowed, no gear drives</w:t>
      </w:r>
    </w:p>
    <w:p w:rsidR="008175A1" w:rsidRPr="008175A1" w:rsidRDefault="008175A1" w:rsidP="008175A1">
      <w:pPr>
        <w:tabs>
          <w:tab w:val="left" w:pos="3099"/>
          <w:tab w:val="left" w:pos="3100"/>
          <w:tab w:val="left" w:pos="8026"/>
        </w:tabs>
        <w:spacing w:before="39"/>
        <w:rPr>
          <w:rFonts w:ascii="Times New Roman" w:hAnsi="Times New Roman"/>
        </w:rPr>
      </w:pPr>
      <w:r w:rsidRPr="008175A1">
        <w:rPr>
          <w:rFonts w:ascii="Times New Roman" w:hAnsi="Times New Roman"/>
        </w:rPr>
        <w:t>NOTES:</w:t>
      </w:r>
    </w:p>
    <w:p w:rsidR="00797D5D" w:rsidRDefault="008175A1" w:rsidP="00797D5D">
      <w:pPr>
        <w:numPr>
          <w:ilvl w:val="0"/>
          <w:numId w:val="1"/>
        </w:numPr>
        <w:tabs>
          <w:tab w:val="left" w:pos="3099"/>
          <w:tab w:val="left" w:pos="3100"/>
          <w:tab w:val="left" w:pos="8026"/>
        </w:tabs>
        <w:spacing w:before="39"/>
        <w:rPr>
          <w:rFonts w:ascii="Times New Roman" w:hAnsi="Times New Roman"/>
        </w:rPr>
      </w:pPr>
      <w:r w:rsidRPr="008175A1">
        <w:rPr>
          <w:rFonts w:ascii="Times New Roman" w:hAnsi="Times New Roman"/>
        </w:rPr>
        <w:t>Check all parts for any grinding, polishing and any other alterations from th</w:t>
      </w:r>
      <w:r w:rsidR="00797D5D">
        <w:rPr>
          <w:rFonts w:ascii="Times New Roman" w:hAnsi="Times New Roman"/>
        </w:rPr>
        <w:t>e furnished stock configuration</w:t>
      </w:r>
    </w:p>
    <w:p w:rsidR="00797D5D" w:rsidRPr="00797D5D" w:rsidRDefault="00797D5D" w:rsidP="00797D5D">
      <w:pPr>
        <w:pStyle w:val="ListParagraph"/>
        <w:numPr>
          <w:ilvl w:val="0"/>
          <w:numId w:val="1"/>
        </w:numPr>
        <w:tabs>
          <w:tab w:val="left" w:pos="3099"/>
          <w:tab w:val="left" w:pos="3100"/>
          <w:tab w:val="left" w:pos="8026"/>
        </w:tabs>
        <w:spacing w:before="39"/>
        <w:rPr>
          <w:rFonts w:ascii="Times New Roman" w:hAnsi="Times New Roman"/>
        </w:rPr>
      </w:pPr>
      <w:r>
        <w:rPr>
          <w:rFonts w:ascii="Times New Roman" w:hAnsi="Times New Roman"/>
        </w:rPr>
        <w:t xml:space="preserve">The above procedure </w:t>
      </w:r>
      <w:r>
        <w:rPr>
          <w:rFonts w:ascii="Times New Roman" w:hAnsi="Times New Roman"/>
          <w:b/>
        </w:rPr>
        <w:t xml:space="preserve">DOES NOT </w:t>
      </w:r>
      <w:r>
        <w:rPr>
          <w:rFonts w:ascii="Times New Roman" w:hAnsi="Times New Roman"/>
        </w:rPr>
        <w:t>override a complete dismantle of the engine to check weights of rotating/reciprocating parts, and other necessary measurements needed for a record or protest</w:t>
      </w:r>
    </w:p>
    <w:p w:rsidR="00797D5D" w:rsidRDefault="00797D5D" w:rsidP="00797D5D">
      <w:pPr>
        <w:tabs>
          <w:tab w:val="left" w:pos="3099"/>
          <w:tab w:val="left" w:pos="3100"/>
          <w:tab w:val="left" w:pos="8026"/>
        </w:tabs>
        <w:spacing w:before="39"/>
        <w:rPr>
          <w:rFonts w:ascii="Times New Roman" w:hAnsi="Times New Roman"/>
        </w:rPr>
      </w:pPr>
    </w:p>
    <w:p w:rsidR="00797D5D" w:rsidRDefault="00797D5D" w:rsidP="00797D5D">
      <w:pPr>
        <w:tabs>
          <w:tab w:val="left" w:pos="3099"/>
          <w:tab w:val="left" w:pos="3100"/>
          <w:tab w:val="left" w:pos="8026"/>
        </w:tabs>
        <w:spacing w:before="39"/>
        <w:rPr>
          <w:rFonts w:ascii="Times New Roman" w:hAnsi="Times New Roman"/>
        </w:rPr>
      </w:pPr>
    </w:p>
    <w:p w:rsidR="00797D5D" w:rsidRPr="00797D5D" w:rsidRDefault="00797D5D" w:rsidP="00797D5D">
      <w:pPr>
        <w:tabs>
          <w:tab w:val="left" w:pos="3099"/>
          <w:tab w:val="left" w:pos="3100"/>
          <w:tab w:val="left" w:pos="8026"/>
        </w:tabs>
        <w:spacing w:before="39"/>
        <w:rPr>
          <w:rFonts w:ascii="Times New Roman" w:hAnsi="Times New Roman"/>
        </w:rPr>
      </w:pPr>
      <w:r w:rsidRPr="00797D5D">
        <w:rPr>
          <w:rFonts w:ascii="Times New Roman" w:hAnsi="Times New Roman"/>
        </w:rPr>
        <w:t>Chief Inspector</w:t>
      </w:r>
      <w:r w:rsidR="005D164D">
        <w:rPr>
          <w:rFonts w:ascii="Times New Roman" w:hAnsi="Times New Roman"/>
        </w:rPr>
        <w:t>/</w:t>
      </w:r>
      <w:r w:rsidRPr="00797D5D">
        <w:rPr>
          <w:rFonts w:ascii="Times New Roman" w:hAnsi="Times New Roman"/>
        </w:rPr>
        <w:t>APBA #</w:t>
      </w:r>
      <w:r w:rsidRPr="00797D5D">
        <w:rPr>
          <w:rFonts w:ascii="Times New Roman" w:hAnsi="Times New Roman"/>
          <w:u w:val="single"/>
        </w:rPr>
        <w:t xml:space="preserve"> </w:t>
      </w:r>
      <w:r w:rsidRPr="00797D5D">
        <w:rPr>
          <w:rFonts w:ascii="Times New Roman" w:hAnsi="Times New Roman"/>
          <w:u w:val="single"/>
        </w:rPr>
        <w:tab/>
      </w:r>
      <w:r w:rsidR="005D164D">
        <w:rPr>
          <w:rFonts w:ascii="Times New Roman" w:hAnsi="Times New Roman"/>
          <w:u w:val="single"/>
        </w:rPr>
        <w:t>___________________________________</w:t>
      </w:r>
    </w:p>
    <w:p w:rsidR="00797D5D" w:rsidRPr="00797D5D" w:rsidRDefault="00797D5D" w:rsidP="00797D5D">
      <w:pPr>
        <w:tabs>
          <w:tab w:val="left" w:pos="3099"/>
          <w:tab w:val="left" w:pos="3100"/>
          <w:tab w:val="left" w:pos="8026"/>
        </w:tabs>
        <w:spacing w:before="39"/>
        <w:rPr>
          <w:rFonts w:ascii="Times New Roman" w:hAnsi="Times New Roman"/>
        </w:rPr>
      </w:pPr>
    </w:p>
    <w:p w:rsidR="00797D5D" w:rsidRPr="00797D5D" w:rsidRDefault="00797D5D" w:rsidP="00797D5D">
      <w:pPr>
        <w:tabs>
          <w:tab w:val="left" w:pos="3099"/>
          <w:tab w:val="left" w:pos="3100"/>
          <w:tab w:val="left" w:pos="8026"/>
        </w:tabs>
        <w:spacing w:before="39"/>
        <w:rPr>
          <w:rFonts w:ascii="Times New Roman" w:hAnsi="Times New Roman"/>
        </w:rPr>
      </w:pPr>
      <w:r w:rsidRPr="00797D5D">
        <w:rPr>
          <w:rFonts w:ascii="Times New Roman" w:hAnsi="Times New Roman"/>
        </w:rPr>
        <w:t>Inspector</w:t>
      </w:r>
      <w:r w:rsidR="005D164D">
        <w:rPr>
          <w:rFonts w:ascii="Times New Roman" w:hAnsi="Times New Roman"/>
          <w:u w:val="single"/>
        </w:rPr>
        <w:t>/</w:t>
      </w:r>
      <w:r w:rsidRPr="00797D5D">
        <w:rPr>
          <w:rFonts w:ascii="Times New Roman" w:hAnsi="Times New Roman"/>
        </w:rPr>
        <w:t>APBA #</w:t>
      </w:r>
      <w:r w:rsidRPr="00797D5D">
        <w:rPr>
          <w:rFonts w:ascii="Times New Roman" w:hAnsi="Times New Roman"/>
          <w:u w:val="single"/>
        </w:rPr>
        <w:t xml:space="preserve"> </w:t>
      </w:r>
      <w:r w:rsidRPr="00797D5D">
        <w:rPr>
          <w:rFonts w:ascii="Times New Roman" w:hAnsi="Times New Roman"/>
          <w:u w:val="single"/>
        </w:rPr>
        <w:tab/>
      </w:r>
      <w:r w:rsidR="005D164D">
        <w:rPr>
          <w:rFonts w:ascii="Times New Roman" w:hAnsi="Times New Roman"/>
          <w:u w:val="single"/>
        </w:rPr>
        <w:t>___________________________________</w:t>
      </w:r>
    </w:p>
    <w:p w:rsidR="00797D5D" w:rsidRPr="00797D5D" w:rsidRDefault="00797D5D" w:rsidP="00797D5D">
      <w:pPr>
        <w:tabs>
          <w:tab w:val="left" w:pos="3099"/>
          <w:tab w:val="left" w:pos="3100"/>
          <w:tab w:val="left" w:pos="8026"/>
        </w:tabs>
        <w:spacing w:before="39"/>
        <w:rPr>
          <w:rFonts w:ascii="Times New Roman" w:hAnsi="Times New Roman"/>
        </w:rPr>
      </w:pPr>
    </w:p>
    <w:p w:rsidR="00797D5D" w:rsidRPr="00797D5D" w:rsidRDefault="00797D5D" w:rsidP="00797D5D">
      <w:pPr>
        <w:tabs>
          <w:tab w:val="left" w:pos="3099"/>
          <w:tab w:val="left" w:pos="3100"/>
          <w:tab w:val="left" w:pos="8026"/>
        </w:tabs>
        <w:spacing w:before="39"/>
        <w:rPr>
          <w:rFonts w:ascii="Times New Roman" w:hAnsi="Times New Roman"/>
        </w:rPr>
      </w:pPr>
      <w:r w:rsidRPr="00797D5D">
        <w:rPr>
          <w:rFonts w:ascii="Times New Roman" w:hAnsi="Times New Roman"/>
        </w:rPr>
        <w:t>Referee</w:t>
      </w:r>
      <w:r w:rsidR="005D164D">
        <w:rPr>
          <w:rFonts w:ascii="Times New Roman" w:hAnsi="Times New Roman"/>
          <w:u w:val="single"/>
        </w:rPr>
        <w:t>/</w:t>
      </w:r>
      <w:r w:rsidRPr="00797D5D">
        <w:rPr>
          <w:rFonts w:ascii="Times New Roman" w:hAnsi="Times New Roman"/>
        </w:rPr>
        <w:t>APBA#</w:t>
      </w:r>
      <w:r w:rsidRPr="00797D5D">
        <w:rPr>
          <w:rFonts w:ascii="Times New Roman" w:hAnsi="Times New Roman"/>
          <w:u w:val="single"/>
        </w:rPr>
        <w:t xml:space="preserve"> </w:t>
      </w:r>
      <w:r w:rsidRPr="00797D5D">
        <w:rPr>
          <w:rFonts w:ascii="Times New Roman" w:hAnsi="Times New Roman"/>
          <w:u w:val="single"/>
        </w:rPr>
        <w:tab/>
      </w:r>
      <w:r w:rsidR="005D164D">
        <w:rPr>
          <w:rFonts w:ascii="Times New Roman" w:hAnsi="Times New Roman"/>
          <w:u w:val="single"/>
        </w:rPr>
        <w:t>____________________________________</w:t>
      </w:r>
    </w:p>
    <w:p w:rsidR="00797D5D" w:rsidRPr="00797D5D" w:rsidRDefault="00797D5D" w:rsidP="00797D5D">
      <w:pPr>
        <w:tabs>
          <w:tab w:val="left" w:pos="3099"/>
          <w:tab w:val="left" w:pos="3100"/>
          <w:tab w:val="left" w:pos="8026"/>
        </w:tabs>
        <w:spacing w:before="39"/>
        <w:rPr>
          <w:rFonts w:ascii="Times New Roman" w:hAnsi="Times New Roman"/>
        </w:rPr>
      </w:pPr>
    </w:p>
    <w:p w:rsidR="00797D5D" w:rsidRPr="00797D5D" w:rsidRDefault="00797D5D" w:rsidP="00797D5D">
      <w:pPr>
        <w:tabs>
          <w:tab w:val="left" w:pos="3099"/>
          <w:tab w:val="left" w:pos="3100"/>
          <w:tab w:val="left" w:pos="8026"/>
        </w:tabs>
        <w:spacing w:before="39"/>
        <w:rPr>
          <w:rFonts w:ascii="Times New Roman" w:hAnsi="Times New Roman"/>
        </w:rPr>
      </w:pPr>
      <w:r w:rsidRPr="00797D5D">
        <w:rPr>
          <w:rFonts w:ascii="Times New Roman" w:hAnsi="Times New Roman"/>
        </w:rPr>
        <w:t>Inboard Commissioner</w:t>
      </w:r>
      <w:r w:rsidR="005D164D">
        <w:rPr>
          <w:rFonts w:ascii="Times New Roman" w:hAnsi="Times New Roman"/>
        </w:rPr>
        <w:t>/</w:t>
      </w:r>
      <w:r w:rsidRPr="00797D5D">
        <w:rPr>
          <w:rFonts w:ascii="Times New Roman" w:hAnsi="Times New Roman"/>
        </w:rPr>
        <w:t>APBA#</w:t>
      </w:r>
      <w:r w:rsidRPr="00797D5D">
        <w:rPr>
          <w:rFonts w:ascii="Times New Roman" w:hAnsi="Times New Roman"/>
          <w:u w:val="single"/>
        </w:rPr>
        <w:t xml:space="preserve"> </w:t>
      </w:r>
      <w:r w:rsidRPr="00797D5D">
        <w:rPr>
          <w:rFonts w:ascii="Times New Roman" w:hAnsi="Times New Roman"/>
          <w:u w:val="single"/>
        </w:rPr>
        <w:tab/>
      </w:r>
      <w:r w:rsidR="005D164D">
        <w:rPr>
          <w:rFonts w:ascii="Times New Roman" w:hAnsi="Times New Roman"/>
          <w:u w:val="single"/>
        </w:rPr>
        <w:t>____________________________________</w:t>
      </w:r>
    </w:p>
    <w:p w:rsidR="00797D5D" w:rsidRPr="00797D5D" w:rsidRDefault="00797D5D" w:rsidP="00797D5D">
      <w:pPr>
        <w:tabs>
          <w:tab w:val="left" w:pos="3099"/>
          <w:tab w:val="left" w:pos="3100"/>
          <w:tab w:val="left" w:pos="8026"/>
        </w:tabs>
        <w:spacing w:before="39"/>
        <w:rPr>
          <w:rFonts w:ascii="Times New Roman" w:hAnsi="Times New Roman"/>
        </w:rPr>
      </w:pPr>
    </w:p>
    <w:p w:rsidR="00797D5D" w:rsidRPr="00797D5D" w:rsidRDefault="00797D5D" w:rsidP="00513C09">
      <w:pPr>
        <w:tabs>
          <w:tab w:val="left" w:pos="3099"/>
          <w:tab w:val="left" w:pos="3100"/>
          <w:tab w:val="left" w:pos="8026"/>
        </w:tabs>
        <w:rPr>
          <w:rFonts w:ascii="Times New Roman" w:hAnsi="Times New Roman"/>
        </w:rPr>
        <w:sectPr w:rsidR="00797D5D" w:rsidRPr="00797D5D" w:rsidSect="00513C09">
          <w:pgSz w:w="12240" w:h="15840"/>
          <w:pgMar w:top="720" w:right="864" w:bottom="274" w:left="864" w:header="720" w:footer="720" w:gutter="0"/>
          <w:cols w:space="720"/>
        </w:sectPr>
      </w:pPr>
      <w:r w:rsidRPr="00797D5D">
        <w:rPr>
          <w:rFonts w:ascii="Times New Roman" w:hAnsi="Times New Roman"/>
        </w:rPr>
        <w:t xml:space="preserve">Boat Owner’s </w:t>
      </w:r>
      <w:r>
        <w:rPr>
          <w:rFonts w:ascii="Times New Roman" w:hAnsi="Times New Roman"/>
        </w:rPr>
        <w:t>signature /APBA#</w:t>
      </w:r>
      <w:r w:rsidR="005D164D">
        <w:rPr>
          <w:rFonts w:ascii="Times New Roman" w:hAnsi="Times New Roman"/>
        </w:rPr>
        <w:t>_____</w:t>
      </w:r>
      <w:r w:rsidR="00513C09">
        <w:rPr>
          <w:rFonts w:ascii="Times New Roman" w:hAnsi="Times New Roman"/>
        </w:rPr>
        <w:t xml:space="preserve">_____________________________                       </w:t>
      </w:r>
    </w:p>
    <w:p w:rsidR="00FC3275" w:rsidRPr="00513C09" w:rsidRDefault="00FC3275" w:rsidP="00513C09">
      <w:pPr>
        <w:jc w:val="right"/>
      </w:pPr>
    </w:p>
    <w:sectPr w:rsidR="00FC3275" w:rsidRPr="00513C09">
      <w:pgSz w:w="12240" w:h="15840"/>
      <w:pgMar w:top="1000" w:right="100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54"/>
    <w:multiLevelType w:val="multilevel"/>
    <w:tmpl w:val="000008D7"/>
    <w:lvl w:ilvl="0">
      <w:start w:val="45"/>
      <w:numFmt w:val="decimal"/>
      <w:lvlText w:val="%1"/>
      <w:lvlJc w:val="left"/>
      <w:pPr>
        <w:ind w:left="2039" w:hanging="610"/>
      </w:pPr>
    </w:lvl>
    <w:lvl w:ilvl="1">
      <w:start w:val="3"/>
      <w:numFmt w:val="decimal"/>
      <w:lvlText w:val="%1.%2"/>
      <w:lvlJc w:val="left"/>
      <w:pPr>
        <w:ind w:left="2039" w:hanging="610"/>
      </w:pPr>
    </w:lvl>
    <w:lvl w:ilvl="2">
      <w:start w:val="8"/>
      <w:numFmt w:val="decimal"/>
      <w:lvlText w:val="%1.%2.%3"/>
      <w:lvlJc w:val="left"/>
      <w:pPr>
        <w:ind w:left="2039" w:hanging="610"/>
      </w:pPr>
    </w:lvl>
    <w:lvl w:ilvl="3">
      <w:start w:val="1"/>
      <w:numFmt w:val="decimal"/>
      <w:lvlText w:val="%1.%2.%3.%4"/>
      <w:lvlJc w:val="left"/>
      <w:pPr>
        <w:ind w:left="2039" w:hanging="610"/>
      </w:pPr>
      <w:rPr>
        <w:rFonts w:ascii="Times New Roman" w:hAnsi="Times New Roman"/>
        <w:b/>
        <w:spacing w:val="-2"/>
        <w:w w:val="100"/>
        <w:sz w:val="18"/>
      </w:rPr>
    </w:lvl>
    <w:lvl w:ilvl="4">
      <w:numFmt w:val="bullet"/>
      <w:lvlText w:val="‘"/>
      <w:lvlJc w:val="left"/>
      <w:pPr>
        <w:ind w:left="4445" w:hanging="610"/>
      </w:pPr>
    </w:lvl>
    <w:lvl w:ilvl="5">
      <w:numFmt w:val="bullet"/>
      <w:lvlText w:val="‘"/>
      <w:lvlJc w:val="left"/>
      <w:pPr>
        <w:ind w:left="5557" w:hanging="610"/>
      </w:pPr>
    </w:lvl>
    <w:lvl w:ilvl="6">
      <w:numFmt w:val="bullet"/>
      <w:lvlText w:val="‘"/>
      <w:lvlJc w:val="left"/>
      <w:pPr>
        <w:ind w:left="6670" w:hanging="610"/>
      </w:pPr>
    </w:lvl>
    <w:lvl w:ilvl="7">
      <w:numFmt w:val="bullet"/>
      <w:lvlText w:val="‘"/>
      <w:lvlJc w:val="left"/>
      <w:pPr>
        <w:ind w:left="7782" w:hanging="610"/>
      </w:pPr>
    </w:lvl>
    <w:lvl w:ilvl="8">
      <w:numFmt w:val="bullet"/>
      <w:lvlText w:val="‘"/>
      <w:lvlJc w:val="left"/>
      <w:pPr>
        <w:ind w:left="8895" w:hanging="610"/>
      </w:pPr>
    </w:lvl>
  </w:abstractNum>
  <w:abstractNum w:abstractNumId="1" w15:restartNumberingAfterBreak="0">
    <w:nsid w:val="2FCF6337"/>
    <w:multiLevelType w:val="hybridMultilevel"/>
    <w:tmpl w:val="FD1229CA"/>
    <w:lvl w:ilvl="0" w:tplc="A5F42C58">
      <w:numFmt w:val="bullet"/>
      <w:lvlText w:val=""/>
      <w:lvlJc w:val="left"/>
      <w:pPr>
        <w:ind w:left="579" w:hanging="360"/>
      </w:pPr>
      <w:rPr>
        <w:rFonts w:ascii="Symbol" w:eastAsia="Symbol" w:hAnsi="Symbol" w:cs="Symbol" w:hint="default"/>
        <w:w w:val="100"/>
        <w:sz w:val="22"/>
        <w:szCs w:val="22"/>
      </w:rPr>
    </w:lvl>
    <w:lvl w:ilvl="1" w:tplc="83C8126C">
      <w:numFmt w:val="bullet"/>
      <w:lvlText w:val="o"/>
      <w:lvlJc w:val="left"/>
      <w:pPr>
        <w:ind w:left="1299" w:hanging="360"/>
      </w:pPr>
      <w:rPr>
        <w:rFonts w:ascii="Courier New" w:eastAsia="Courier New" w:hAnsi="Courier New" w:cs="Courier New" w:hint="default"/>
        <w:w w:val="100"/>
        <w:sz w:val="22"/>
        <w:szCs w:val="22"/>
      </w:rPr>
    </w:lvl>
    <w:lvl w:ilvl="2" w:tplc="39A03B80">
      <w:numFmt w:val="bullet"/>
      <w:lvlText w:val="•"/>
      <w:lvlJc w:val="left"/>
      <w:pPr>
        <w:ind w:left="2308" w:hanging="360"/>
      </w:pPr>
      <w:rPr>
        <w:rFonts w:hint="default"/>
      </w:rPr>
    </w:lvl>
    <w:lvl w:ilvl="3" w:tplc="07F80962">
      <w:numFmt w:val="bullet"/>
      <w:lvlText w:val="•"/>
      <w:lvlJc w:val="left"/>
      <w:pPr>
        <w:ind w:left="3317" w:hanging="360"/>
      </w:pPr>
      <w:rPr>
        <w:rFonts w:hint="default"/>
      </w:rPr>
    </w:lvl>
    <w:lvl w:ilvl="4" w:tplc="6AEC5300">
      <w:numFmt w:val="bullet"/>
      <w:lvlText w:val="•"/>
      <w:lvlJc w:val="left"/>
      <w:pPr>
        <w:ind w:left="4326" w:hanging="360"/>
      </w:pPr>
      <w:rPr>
        <w:rFonts w:hint="default"/>
      </w:rPr>
    </w:lvl>
    <w:lvl w:ilvl="5" w:tplc="87B4AAA8">
      <w:numFmt w:val="bullet"/>
      <w:lvlText w:val="•"/>
      <w:lvlJc w:val="left"/>
      <w:pPr>
        <w:ind w:left="5335" w:hanging="360"/>
      </w:pPr>
      <w:rPr>
        <w:rFonts w:hint="default"/>
      </w:rPr>
    </w:lvl>
    <w:lvl w:ilvl="6" w:tplc="70DC37BE">
      <w:numFmt w:val="bullet"/>
      <w:lvlText w:val="•"/>
      <w:lvlJc w:val="left"/>
      <w:pPr>
        <w:ind w:left="6344" w:hanging="360"/>
      </w:pPr>
      <w:rPr>
        <w:rFonts w:hint="default"/>
      </w:rPr>
    </w:lvl>
    <w:lvl w:ilvl="7" w:tplc="F884942E">
      <w:numFmt w:val="bullet"/>
      <w:lvlText w:val="•"/>
      <w:lvlJc w:val="left"/>
      <w:pPr>
        <w:ind w:left="7353" w:hanging="360"/>
      </w:pPr>
      <w:rPr>
        <w:rFonts w:hint="default"/>
      </w:rPr>
    </w:lvl>
    <w:lvl w:ilvl="8" w:tplc="4956CE24">
      <w:numFmt w:val="bullet"/>
      <w:lvlText w:val="•"/>
      <w:lvlJc w:val="left"/>
      <w:pPr>
        <w:ind w:left="8362" w:hanging="360"/>
      </w:pPr>
      <w:rPr>
        <w:rFonts w:hint="default"/>
      </w:rPr>
    </w:lvl>
  </w:abstractNum>
  <w:abstractNum w:abstractNumId="2" w15:restartNumberingAfterBreak="0">
    <w:nsid w:val="31D022B7"/>
    <w:multiLevelType w:val="hybridMultilevel"/>
    <w:tmpl w:val="FFE21118"/>
    <w:lvl w:ilvl="0" w:tplc="1FA8E99A">
      <w:numFmt w:val="bullet"/>
      <w:lvlText w:val=""/>
      <w:lvlJc w:val="left"/>
      <w:pPr>
        <w:ind w:left="940" w:hanging="360"/>
      </w:pPr>
      <w:rPr>
        <w:rFonts w:ascii="Symbol" w:eastAsia="Symbol" w:hAnsi="Symbol" w:cs="Symbol" w:hint="default"/>
        <w:w w:val="100"/>
        <w:sz w:val="22"/>
        <w:szCs w:val="22"/>
      </w:rPr>
    </w:lvl>
    <w:lvl w:ilvl="1" w:tplc="5EA2CBC4">
      <w:numFmt w:val="bullet"/>
      <w:lvlText w:val="o"/>
      <w:lvlJc w:val="left"/>
      <w:pPr>
        <w:ind w:left="1659" w:hanging="360"/>
      </w:pPr>
      <w:rPr>
        <w:rFonts w:ascii="Courier New" w:eastAsia="Courier New" w:hAnsi="Courier New" w:cs="Courier New" w:hint="default"/>
        <w:w w:val="100"/>
        <w:sz w:val="22"/>
        <w:szCs w:val="22"/>
      </w:rPr>
    </w:lvl>
    <w:lvl w:ilvl="2" w:tplc="CB82C350">
      <w:numFmt w:val="bullet"/>
      <w:lvlText w:val=""/>
      <w:lvlJc w:val="left"/>
      <w:pPr>
        <w:ind w:left="2379" w:hanging="411"/>
      </w:pPr>
      <w:rPr>
        <w:rFonts w:ascii="Wingdings" w:eastAsia="Wingdings" w:hAnsi="Wingdings" w:cs="Wingdings" w:hint="default"/>
        <w:w w:val="100"/>
        <w:sz w:val="22"/>
        <w:szCs w:val="22"/>
      </w:rPr>
    </w:lvl>
    <w:lvl w:ilvl="3" w:tplc="4E047732">
      <w:numFmt w:val="bullet"/>
      <w:lvlText w:val=""/>
      <w:lvlJc w:val="left"/>
      <w:pPr>
        <w:ind w:left="3100" w:hanging="360"/>
      </w:pPr>
      <w:rPr>
        <w:rFonts w:ascii="Symbol" w:eastAsia="Symbol" w:hAnsi="Symbol" w:cs="Symbol" w:hint="default"/>
        <w:w w:val="100"/>
        <w:sz w:val="22"/>
        <w:szCs w:val="22"/>
      </w:rPr>
    </w:lvl>
    <w:lvl w:ilvl="4" w:tplc="1FBE4824">
      <w:numFmt w:val="bullet"/>
      <w:lvlText w:val="•"/>
      <w:lvlJc w:val="left"/>
      <w:pPr>
        <w:ind w:left="4140" w:hanging="360"/>
      </w:pPr>
      <w:rPr>
        <w:rFonts w:hint="default"/>
      </w:rPr>
    </w:lvl>
    <w:lvl w:ilvl="5" w:tplc="FCDC0EF0">
      <w:numFmt w:val="bullet"/>
      <w:lvlText w:val="•"/>
      <w:lvlJc w:val="left"/>
      <w:pPr>
        <w:ind w:left="5180" w:hanging="360"/>
      </w:pPr>
      <w:rPr>
        <w:rFonts w:hint="default"/>
      </w:rPr>
    </w:lvl>
    <w:lvl w:ilvl="6" w:tplc="5AA02E90">
      <w:numFmt w:val="bullet"/>
      <w:lvlText w:val="•"/>
      <w:lvlJc w:val="left"/>
      <w:pPr>
        <w:ind w:left="6220" w:hanging="360"/>
      </w:pPr>
      <w:rPr>
        <w:rFonts w:hint="default"/>
      </w:rPr>
    </w:lvl>
    <w:lvl w:ilvl="7" w:tplc="AE428A18">
      <w:numFmt w:val="bullet"/>
      <w:lvlText w:val="•"/>
      <w:lvlJc w:val="left"/>
      <w:pPr>
        <w:ind w:left="7260" w:hanging="360"/>
      </w:pPr>
      <w:rPr>
        <w:rFonts w:hint="default"/>
      </w:rPr>
    </w:lvl>
    <w:lvl w:ilvl="8" w:tplc="4A5C2CE2">
      <w:numFmt w:val="bullet"/>
      <w:lvlText w:val="•"/>
      <w:lvlJc w:val="left"/>
      <w:pPr>
        <w:ind w:left="8300" w:hanging="360"/>
      </w:pPr>
      <w:rPr>
        <w:rFonts w:hint="default"/>
      </w:rPr>
    </w:lvl>
  </w:abstractNum>
  <w:abstractNum w:abstractNumId="3" w15:restartNumberingAfterBreak="0">
    <w:nsid w:val="75A10396"/>
    <w:multiLevelType w:val="hybridMultilevel"/>
    <w:tmpl w:val="93A82B5C"/>
    <w:lvl w:ilvl="0" w:tplc="F5E04F94">
      <w:numFmt w:val="bullet"/>
      <w:lvlText w:val=""/>
      <w:lvlJc w:val="left"/>
      <w:pPr>
        <w:ind w:left="939" w:hanging="360"/>
      </w:pPr>
      <w:rPr>
        <w:rFonts w:ascii="Symbol" w:eastAsia="Symbol" w:hAnsi="Symbol" w:cs="Symbol" w:hint="default"/>
        <w:w w:val="100"/>
        <w:sz w:val="22"/>
        <w:szCs w:val="22"/>
      </w:rPr>
    </w:lvl>
    <w:lvl w:ilvl="1" w:tplc="3AECF598">
      <w:numFmt w:val="bullet"/>
      <w:lvlText w:val="o"/>
      <w:lvlJc w:val="left"/>
      <w:pPr>
        <w:ind w:left="1659" w:hanging="360"/>
      </w:pPr>
      <w:rPr>
        <w:rFonts w:ascii="Courier New" w:eastAsia="Courier New" w:hAnsi="Courier New" w:cs="Courier New" w:hint="default"/>
        <w:w w:val="100"/>
        <w:sz w:val="22"/>
        <w:szCs w:val="22"/>
      </w:rPr>
    </w:lvl>
    <w:lvl w:ilvl="2" w:tplc="65E6BC5E">
      <w:numFmt w:val="bullet"/>
      <w:lvlText w:val="•"/>
      <w:lvlJc w:val="left"/>
      <w:pPr>
        <w:ind w:left="2628" w:hanging="360"/>
      </w:pPr>
      <w:rPr>
        <w:rFonts w:hint="default"/>
      </w:rPr>
    </w:lvl>
    <w:lvl w:ilvl="3" w:tplc="E5A81ED0">
      <w:numFmt w:val="bullet"/>
      <w:lvlText w:val="•"/>
      <w:lvlJc w:val="left"/>
      <w:pPr>
        <w:ind w:left="3597" w:hanging="360"/>
      </w:pPr>
      <w:rPr>
        <w:rFonts w:hint="default"/>
      </w:rPr>
    </w:lvl>
    <w:lvl w:ilvl="4" w:tplc="5782A1C6">
      <w:numFmt w:val="bullet"/>
      <w:lvlText w:val="•"/>
      <w:lvlJc w:val="left"/>
      <w:pPr>
        <w:ind w:left="4566" w:hanging="360"/>
      </w:pPr>
      <w:rPr>
        <w:rFonts w:hint="default"/>
      </w:rPr>
    </w:lvl>
    <w:lvl w:ilvl="5" w:tplc="A1F0F8AE">
      <w:numFmt w:val="bullet"/>
      <w:lvlText w:val="•"/>
      <w:lvlJc w:val="left"/>
      <w:pPr>
        <w:ind w:left="5535" w:hanging="360"/>
      </w:pPr>
      <w:rPr>
        <w:rFonts w:hint="default"/>
      </w:rPr>
    </w:lvl>
    <w:lvl w:ilvl="6" w:tplc="E1D89B2C">
      <w:numFmt w:val="bullet"/>
      <w:lvlText w:val="•"/>
      <w:lvlJc w:val="left"/>
      <w:pPr>
        <w:ind w:left="6504" w:hanging="360"/>
      </w:pPr>
      <w:rPr>
        <w:rFonts w:hint="default"/>
      </w:rPr>
    </w:lvl>
    <w:lvl w:ilvl="7" w:tplc="60C85A94">
      <w:numFmt w:val="bullet"/>
      <w:lvlText w:val="•"/>
      <w:lvlJc w:val="left"/>
      <w:pPr>
        <w:ind w:left="7473" w:hanging="360"/>
      </w:pPr>
      <w:rPr>
        <w:rFonts w:hint="default"/>
      </w:rPr>
    </w:lvl>
    <w:lvl w:ilvl="8" w:tplc="6EB0AEF6">
      <w:numFmt w:val="bullet"/>
      <w:lvlText w:val="•"/>
      <w:lvlJc w:val="left"/>
      <w:pPr>
        <w:ind w:left="8442"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75"/>
    <w:rsid w:val="000D5AF6"/>
    <w:rsid w:val="003E0E16"/>
    <w:rsid w:val="00513C09"/>
    <w:rsid w:val="005D164D"/>
    <w:rsid w:val="00797D5D"/>
    <w:rsid w:val="008175A1"/>
    <w:rsid w:val="00935388"/>
    <w:rsid w:val="00BD784A"/>
    <w:rsid w:val="00C80A37"/>
    <w:rsid w:val="00CF4A2D"/>
    <w:rsid w:val="00FC3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08EC8-0C79-4875-8989-ED537543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9"/>
      <w:ind w:left="94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ListParagraph">
    <w:name w:val="List Paragraph"/>
    <w:basedOn w:val="Normal"/>
    <w:uiPriority w:val="99"/>
    <w:qFormat/>
    <w:pPr>
      <w:spacing w:before="41"/>
      <w:ind w:left="1659" w:hanging="360"/>
    </w:pPr>
  </w:style>
  <w:style w:type="paragraph" w:customStyle="1" w:styleId="TableParagraph">
    <w:name w:val="Table Paragraph"/>
    <w:basedOn w:val="Normal"/>
    <w:uiPriority w:val="1"/>
    <w:qFormat/>
    <w:pPr>
      <w:spacing w:line="248"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5 Litre Inspection Sheet Complete 9_29_16</vt:lpstr>
    </vt:vector>
  </TitlesOfParts>
  <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Litre Inspection Sheet Complete 9_29_16</dc:title>
  <dc:creator>SechlerJW</dc:creator>
  <cp:lastModifiedBy>Donald Melillo</cp:lastModifiedBy>
  <cp:revision>5</cp:revision>
  <dcterms:created xsi:type="dcterms:W3CDTF">2018-06-06T18:11:00Z</dcterms:created>
  <dcterms:modified xsi:type="dcterms:W3CDTF">2020-04-27T20:29:00Z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Creator">
    <vt:lpwstr>PDFCreator 2.1.2.0</vt:lpwstr>
  </property>
  <property fmtid="{D5CDD505-2E9C-101B-9397-08002B2CF9AE}" pid="4" name="LastSaved">
    <vt:filetime>2018-04-08T00:00:00Z</vt:filetime>
  </property>
</Properties>
</file>